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401433" w14:textId="0A77886E" w:rsidR="00150188" w:rsidRPr="00977588" w:rsidRDefault="00150188" w:rsidP="00150188">
      <w:pPr>
        <w:jc w:val="right"/>
        <w:rPr>
          <w:rFonts w:cs="Tahoma"/>
          <w:i/>
          <w:color w:val="1F497D"/>
        </w:rPr>
      </w:pPr>
      <w:r>
        <w:rPr>
          <w:rFonts w:cs="Tahoma"/>
          <w:i/>
          <w:color w:val="1F497D"/>
        </w:rPr>
        <w:t>Jastrzębie-Zdrój, dn. 1.</w:t>
      </w:r>
      <w:r w:rsidR="0061483F">
        <w:rPr>
          <w:rFonts w:cs="Tahoma"/>
          <w:i/>
          <w:color w:val="1F497D"/>
        </w:rPr>
        <w:t>12</w:t>
      </w:r>
      <w:r>
        <w:rPr>
          <w:rFonts w:cs="Tahoma"/>
          <w:i/>
          <w:color w:val="1F497D"/>
        </w:rPr>
        <w:t>.202</w:t>
      </w:r>
      <w:r w:rsidR="00F843D4">
        <w:rPr>
          <w:rFonts w:cs="Tahoma"/>
          <w:i/>
          <w:color w:val="1F497D"/>
        </w:rPr>
        <w:t>4</w:t>
      </w:r>
      <w:r>
        <w:rPr>
          <w:rFonts w:cs="Tahoma"/>
          <w:i/>
          <w:color w:val="1F497D"/>
        </w:rPr>
        <w:t xml:space="preserve"> r.</w:t>
      </w:r>
    </w:p>
    <w:p w14:paraId="0D53B961" w14:textId="77777777" w:rsidR="00150188" w:rsidRDefault="00150188" w:rsidP="00150188">
      <w:pPr>
        <w:rPr>
          <w:rFonts w:cs="Tahoma"/>
        </w:rPr>
      </w:pPr>
    </w:p>
    <w:p w14:paraId="5FFB7156" w14:textId="77777777" w:rsidR="00150188" w:rsidRDefault="00150188" w:rsidP="00150188">
      <w:pPr>
        <w:rPr>
          <w:rFonts w:cs="Tahoma"/>
        </w:rPr>
      </w:pPr>
    </w:p>
    <w:p w14:paraId="6444DB29" w14:textId="77777777" w:rsidR="00150188" w:rsidRPr="00F843D4" w:rsidRDefault="00150188" w:rsidP="00150188">
      <w:pPr>
        <w:jc w:val="both"/>
        <w:rPr>
          <w:rFonts w:cs="Tahoma"/>
          <w:i/>
          <w:color w:val="1F497D"/>
        </w:rPr>
      </w:pPr>
    </w:p>
    <w:p w14:paraId="40989141" w14:textId="6346E085" w:rsidR="00150188" w:rsidRPr="00975CB1" w:rsidRDefault="00150188" w:rsidP="000E5188">
      <w:pPr>
        <w:ind w:right="142" w:firstLine="708"/>
        <w:jc w:val="both"/>
        <w:rPr>
          <w:rFonts w:cs="Tahoma"/>
          <w:i/>
          <w:color w:val="1F497D"/>
        </w:rPr>
      </w:pPr>
      <w:r w:rsidRPr="00975CB1">
        <w:rPr>
          <w:rFonts w:cs="Tahoma"/>
          <w:i/>
          <w:color w:val="1F497D"/>
        </w:rPr>
        <w:t>W związku z rozpoczęciem realizacji projektu</w:t>
      </w:r>
      <w:r w:rsidR="00DD6CDC">
        <w:rPr>
          <w:rFonts w:cs="Tahoma"/>
          <w:i/>
          <w:color w:val="1F497D"/>
        </w:rPr>
        <w:t xml:space="preserve"> nasze</w:t>
      </w:r>
      <w:r w:rsidR="00624A0C">
        <w:rPr>
          <w:rFonts w:cs="Tahoma"/>
          <w:i/>
          <w:color w:val="1F497D"/>
        </w:rPr>
        <w:t>j</w:t>
      </w:r>
      <w:r w:rsidR="0061483F">
        <w:rPr>
          <w:rFonts w:cs="Tahoma"/>
          <w:i/>
          <w:color w:val="1F497D"/>
        </w:rPr>
        <w:t xml:space="preserve"> </w:t>
      </w:r>
      <w:r w:rsidR="00624A0C">
        <w:rPr>
          <w:rFonts w:cs="Tahoma"/>
          <w:i/>
          <w:color w:val="1F497D"/>
        </w:rPr>
        <w:t>szkoły</w:t>
      </w:r>
      <w:r w:rsidR="0061483F">
        <w:rPr>
          <w:rFonts w:cs="Tahoma"/>
          <w:i/>
          <w:color w:val="1F497D"/>
        </w:rPr>
        <w:t xml:space="preserve"> </w:t>
      </w:r>
      <w:r w:rsidR="00DD6CDC">
        <w:rPr>
          <w:rFonts w:cs="Tahoma"/>
          <w:i/>
          <w:color w:val="1F497D"/>
        </w:rPr>
        <w:t xml:space="preserve">w </w:t>
      </w:r>
      <w:r w:rsidR="00DD6CDC" w:rsidRPr="0061483F">
        <w:rPr>
          <w:rFonts w:cs="Tahoma"/>
          <w:i/>
          <w:color w:val="1F497D"/>
        </w:rPr>
        <w:t>ramach działania 6.</w:t>
      </w:r>
      <w:r w:rsidR="00624A0C">
        <w:rPr>
          <w:rFonts w:cs="Tahoma"/>
          <w:i/>
          <w:color w:val="1F497D"/>
        </w:rPr>
        <w:t>2</w:t>
      </w:r>
      <w:r w:rsidR="00DD6CDC" w:rsidRPr="0061483F">
        <w:rPr>
          <w:rFonts w:cs="Tahoma"/>
          <w:i/>
          <w:color w:val="1F497D"/>
        </w:rPr>
        <w:t xml:space="preserve"> </w:t>
      </w:r>
      <w:r w:rsidR="0061483F" w:rsidRPr="0061483F">
        <w:rPr>
          <w:rFonts w:cs="Tahoma"/>
          <w:i/>
          <w:color w:val="1F497D"/>
        </w:rPr>
        <w:t>Edukacja</w:t>
      </w:r>
      <w:r w:rsidR="0061483F">
        <w:rPr>
          <w:rFonts w:cs="Tahoma"/>
          <w:i/>
          <w:color w:val="1F497D"/>
        </w:rPr>
        <w:t xml:space="preserve"> </w:t>
      </w:r>
      <w:r w:rsidR="00624A0C">
        <w:rPr>
          <w:rFonts w:cs="Tahoma"/>
          <w:i/>
          <w:color w:val="1F497D"/>
        </w:rPr>
        <w:t xml:space="preserve">szkolna </w:t>
      </w:r>
      <w:r w:rsidR="00DD6CDC" w:rsidRPr="00975CB1">
        <w:rPr>
          <w:rFonts w:cs="Tahoma"/>
          <w:i/>
          <w:color w:val="1F497D"/>
        </w:rPr>
        <w:t xml:space="preserve"> </w:t>
      </w:r>
      <w:r w:rsidRPr="00975CB1">
        <w:rPr>
          <w:rFonts w:cs="Tahoma"/>
          <w:i/>
          <w:color w:val="1F497D"/>
        </w:rPr>
        <w:t xml:space="preserve">stworzyliśmy księgę </w:t>
      </w:r>
      <w:r w:rsidRPr="00977588">
        <w:rPr>
          <w:rFonts w:cs="Tahoma"/>
          <w:b/>
          <w:i/>
          <w:color w:val="1F497D"/>
        </w:rPr>
        <w:t>„</w:t>
      </w:r>
      <w:r>
        <w:rPr>
          <w:rFonts w:cs="Tahoma"/>
          <w:b/>
          <w:i/>
          <w:color w:val="1F497D"/>
        </w:rPr>
        <w:t>STANDARDY</w:t>
      </w:r>
      <w:r w:rsidRPr="00977588">
        <w:rPr>
          <w:rFonts w:cs="Tahoma"/>
          <w:b/>
          <w:i/>
          <w:color w:val="1F497D"/>
        </w:rPr>
        <w:t xml:space="preserve"> PROJEKTU”</w:t>
      </w:r>
      <w:r w:rsidRPr="00975CB1">
        <w:rPr>
          <w:rFonts w:cs="Tahoma"/>
          <w:i/>
          <w:color w:val="1F497D"/>
        </w:rPr>
        <w:t xml:space="preserve">, w której zamieszczone będą wszystkie zasady formalne i merytoryczne, wg których pracują wszyscy pracownicy projektu </w:t>
      </w:r>
      <w:r>
        <w:rPr>
          <w:rFonts w:cs="Tahoma"/>
          <w:i/>
          <w:color w:val="1F497D"/>
        </w:rPr>
        <w:t>zaangażowani w jego realizację.</w:t>
      </w:r>
    </w:p>
    <w:p w14:paraId="380950E4" w14:textId="77777777" w:rsidR="00150188" w:rsidRPr="00975CB1" w:rsidRDefault="00150188" w:rsidP="00150188">
      <w:pPr>
        <w:jc w:val="both"/>
        <w:rPr>
          <w:rFonts w:cs="Tahoma"/>
          <w:i/>
          <w:color w:val="1F497D"/>
        </w:rPr>
      </w:pPr>
    </w:p>
    <w:p w14:paraId="58711258" w14:textId="39A6297A" w:rsidR="00150188" w:rsidRPr="00975CB1" w:rsidRDefault="00150188" w:rsidP="00150188">
      <w:pPr>
        <w:ind w:firstLine="708"/>
        <w:jc w:val="both"/>
        <w:rPr>
          <w:rFonts w:cs="Tahoma"/>
          <w:i/>
          <w:color w:val="1F497D"/>
        </w:rPr>
      </w:pPr>
      <w:r w:rsidRPr="00975CB1">
        <w:rPr>
          <w:rFonts w:cs="Tahoma"/>
          <w:i/>
          <w:color w:val="1F497D"/>
        </w:rPr>
        <w:t>Księga ma formę obligatoryjneg</w:t>
      </w:r>
      <w:r>
        <w:rPr>
          <w:rFonts w:cs="Tahoma"/>
          <w:i/>
          <w:color w:val="1F497D"/>
        </w:rPr>
        <w:t xml:space="preserve">o dokumentu do zapoznania się </w:t>
      </w:r>
      <w:r w:rsidR="007A1F68">
        <w:rPr>
          <w:rFonts w:cs="Tahoma"/>
          <w:i/>
          <w:color w:val="1F497D"/>
        </w:rPr>
        <w:t xml:space="preserve">przez pracowników </w:t>
      </w:r>
      <w:r>
        <w:rPr>
          <w:rFonts w:cs="Tahoma"/>
          <w:i/>
          <w:color w:val="1F497D"/>
        </w:rPr>
        <w:t xml:space="preserve">przed rozpoczęciem pracy w </w:t>
      </w:r>
      <w:r w:rsidR="007A1F68">
        <w:rPr>
          <w:rFonts w:cs="Tahoma"/>
          <w:i/>
          <w:color w:val="1F497D"/>
        </w:rPr>
        <w:t>projekcie</w:t>
      </w:r>
      <w:r w:rsidRPr="00975CB1">
        <w:rPr>
          <w:rFonts w:cs="Tahoma"/>
          <w:i/>
          <w:color w:val="1F497D"/>
        </w:rPr>
        <w:t>. Dokument był tworzony w oparciu o już istniejące</w:t>
      </w:r>
      <w:r>
        <w:rPr>
          <w:rFonts w:cs="Tahoma"/>
          <w:i/>
          <w:color w:val="1F497D"/>
        </w:rPr>
        <w:t xml:space="preserve"> dokumenty, które wdr</w:t>
      </w:r>
      <w:r w:rsidR="007A1F68">
        <w:rPr>
          <w:rFonts w:cs="Tahoma"/>
          <w:i/>
          <w:color w:val="1F497D"/>
        </w:rPr>
        <w:t>ażamy jako dobre praktyki projektowe wskazane przez koordynatorów</w:t>
      </w:r>
      <w:r>
        <w:rPr>
          <w:rFonts w:cs="Tahoma"/>
          <w:i/>
          <w:color w:val="1F497D"/>
        </w:rPr>
        <w:t xml:space="preserve"> </w:t>
      </w:r>
      <w:r w:rsidR="007A1F68">
        <w:rPr>
          <w:rFonts w:cs="Tahoma"/>
          <w:i/>
          <w:color w:val="1F497D"/>
        </w:rPr>
        <w:t xml:space="preserve">w ich dotychczasowej praktyce projektowej </w:t>
      </w:r>
      <w:r w:rsidRPr="00975CB1">
        <w:rPr>
          <w:rFonts w:cs="Tahoma"/>
          <w:i/>
          <w:color w:val="1F497D"/>
        </w:rPr>
        <w:t xml:space="preserve">oraz </w:t>
      </w:r>
      <w:r w:rsidR="007A1F68">
        <w:rPr>
          <w:rFonts w:cs="Tahoma"/>
          <w:i/>
          <w:color w:val="1F497D"/>
        </w:rPr>
        <w:t xml:space="preserve">o </w:t>
      </w:r>
      <w:r w:rsidRPr="00975CB1">
        <w:rPr>
          <w:rFonts w:cs="Tahoma"/>
          <w:i/>
          <w:color w:val="1F497D"/>
        </w:rPr>
        <w:t>dokumenty i wyty</w:t>
      </w:r>
      <w:r>
        <w:rPr>
          <w:rFonts w:cs="Tahoma"/>
          <w:i/>
          <w:color w:val="1F497D"/>
        </w:rPr>
        <w:t>czne wskazane przez Instytucję Z</w:t>
      </w:r>
      <w:r w:rsidRPr="00975CB1">
        <w:rPr>
          <w:rFonts w:cs="Tahoma"/>
          <w:i/>
          <w:color w:val="1F497D"/>
        </w:rPr>
        <w:t>arządzającą</w:t>
      </w:r>
      <w:r>
        <w:rPr>
          <w:rFonts w:cs="Tahoma"/>
          <w:i/>
          <w:color w:val="1F497D"/>
        </w:rPr>
        <w:t>/Pośredniczącą</w:t>
      </w:r>
      <w:r w:rsidRPr="00975CB1">
        <w:rPr>
          <w:rFonts w:cs="Tahoma"/>
          <w:i/>
          <w:color w:val="1F497D"/>
        </w:rPr>
        <w:t xml:space="preserve"> projektami Euro</w:t>
      </w:r>
      <w:r>
        <w:rPr>
          <w:rFonts w:cs="Tahoma"/>
          <w:i/>
          <w:color w:val="1F497D"/>
        </w:rPr>
        <w:t>pejskiego Funduszu Społecznego</w:t>
      </w:r>
      <w:r w:rsidR="007A1F68">
        <w:rPr>
          <w:rFonts w:cs="Tahoma"/>
          <w:i/>
          <w:color w:val="1F497D"/>
        </w:rPr>
        <w:t>+</w:t>
      </w:r>
      <w:r>
        <w:rPr>
          <w:rFonts w:cs="Tahoma"/>
          <w:i/>
          <w:color w:val="1F497D"/>
        </w:rPr>
        <w:t>.</w:t>
      </w:r>
      <w:r w:rsidRPr="00975CB1">
        <w:rPr>
          <w:rFonts w:cs="Tahoma"/>
          <w:i/>
          <w:color w:val="1F497D"/>
        </w:rPr>
        <w:t xml:space="preserve"> Wszelkie poprawki wprowadzane w późniejszym okresie do księgi będą oznaczone datą wprowadzenia, by każdy czytelnik wiedział, który dokument jest najbardziej aktualny</w:t>
      </w:r>
      <w:r w:rsidR="007A1F68">
        <w:rPr>
          <w:rFonts w:cs="Tahoma"/>
          <w:i/>
          <w:color w:val="1F497D"/>
        </w:rPr>
        <w:t xml:space="preserve"> i mógł go prawidłowo stosować.</w:t>
      </w:r>
    </w:p>
    <w:p w14:paraId="04D999CE" w14:textId="77777777" w:rsidR="00150188" w:rsidRPr="00975CB1" w:rsidRDefault="00150188" w:rsidP="00150188">
      <w:pPr>
        <w:jc w:val="both"/>
        <w:rPr>
          <w:rFonts w:cs="Tahoma"/>
          <w:i/>
          <w:color w:val="1F497D"/>
        </w:rPr>
      </w:pPr>
    </w:p>
    <w:p w14:paraId="2AEE3387" w14:textId="4D1CE68F" w:rsidR="00150188" w:rsidRPr="00975CB1" w:rsidRDefault="00150188" w:rsidP="00150188">
      <w:pPr>
        <w:jc w:val="both"/>
        <w:rPr>
          <w:rFonts w:cs="Tahoma"/>
          <w:i/>
          <w:color w:val="1F497D"/>
        </w:rPr>
      </w:pPr>
      <w:r w:rsidRPr="00975CB1">
        <w:rPr>
          <w:rFonts w:cs="Tahoma"/>
          <w:i/>
          <w:color w:val="1F497D"/>
        </w:rPr>
        <w:t>Zachęcam</w:t>
      </w:r>
      <w:r>
        <w:rPr>
          <w:rFonts w:cs="Tahoma"/>
          <w:i/>
          <w:color w:val="1F497D"/>
        </w:rPr>
        <w:t>y</w:t>
      </w:r>
      <w:r w:rsidRPr="00975CB1">
        <w:rPr>
          <w:rFonts w:cs="Tahoma"/>
          <w:i/>
          <w:color w:val="1F497D"/>
        </w:rPr>
        <w:t xml:space="preserve"> do wnikliwego zapoznania się z zapisami księgi „</w:t>
      </w:r>
      <w:r w:rsidR="00826DC1">
        <w:rPr>
          <w:rFonts w:cs="Tahoma"/>
          <w:i/>
          <w:color w:val="1F497D"/>
        </w:rPr>
        <w:t>STANDARDY</w:t>
      </w:r>
      <w:r w:rsidRPr="00975CB1">
        <w:rPr>
          <w:rFonts w:cs="Tahoma"/>
          <w:i/>
          <w:color w:val="1F497D"/>
        </w:rPr>
        <w:t xml:space="preserve"> PROJEKTU”. </w:t>
      </w:r>
    </w:p>
    <w:p w14:paraId="0F3B84A8" w14:textId="77777777" w:rsidR="00150188" w:rsidRPr="00975CB1" w:rsidRDefault="00150188" w:rsidP="00150188">
      <w:pPr>
        <w:jc w:val="both"/>
        <w:rPr>
          <w:rFonts w:cs="Tahoma"/>
          <w:i/>
          <w:color w:val="1F497D"/>
        </w:rPr>
      </w:pPr>
    </w:p>
    <w:p w14:paraId="795CE6DC" w14:textId="77777777" w:rsidR="00150188" w:rsidRPr="00975CB1" w:rsidRDefault="00150188" w:rsidP="00150188">
      <w:pPr>
        <w:jc w:val="both"/>
        <w:rPr>
          <w:rFonts w:cs="Tahoma"/>
          <w:i/>
          <w:color w:val="1F497D"/>
        </w:rPr>
      </w:pPr>
      <w:r w:rsidRPr="00975CB1">
        <w:rPr>
          <w:rFonts w:cs="Tahoma"/>
          <w:i/>
          <w:color w:val="1F497D"/>
        </w:rPr>
        <w:t>Z poważaniem i życzeniami efektywności projektowej i satysfakcji z prowadzonej pracy,</w:t>
      </w:r>
    </w:p>
    <w:p w14:paraId="7C119136" w14:textId="77777777" w:rsidR="00150188" w:rsidRPr="00975CB1" w:rsidRDefault="00150188" w:rsidP="00150188">
      <w:pPr>
        <w:rPr>
          <w:rFonts w:cs="Tahoma"/>
          <w:i/>
          <w:color w:val="1F497D"/>
        </w:rPr>
      </w:pPr>
    </w:p>
    <w:p w14:paraId="223493C4" w14:textId="77777777" w:rsidR="00150188" w:rsidRPr="00975CB1" w:rsidRDefault="00150188" w:rsidP="00826DC1">
      <w:pPr>
        <w:jc w:val="right"/>
        <w:rPr>
          <w:rFonts w:cs="Tahoma"/>
          <w:i/>
          <w:color w:val="1F497D"/>
        </w:rPr>
      </w:pPr>
    </w:p>
    <w:p w14:paraId="561581FF" w14:textId="04305ACD" w:rsidR="00150188" w:rsidRPr="00975CB1" w:rsidRDefault="00150188" w:rsidP="00826DC1">
      <w:pPr>
        <w:jc w:val="right"/>
        <w:rPr>
          <w:rFonts w:cs="Tahoma"/>
          <w:i/>
          <w:color w:val="1F497D"/>
        </w:rPr>
      </w:pPr>
      <w:r>
        <w:rPr>
          <w:rFonts w:cs="Tahoma"/>
          <w:i/>
          <w:color w:val="1F497D"/>
        </w:rPr>
        <w:t xml:space="preserve">          </w:t>
      </w:r>
      <w:r w:rsidR="007A1F68">
        <w:rPr>
          <w:rFonts w:cs="Tahoma"/>
          <w:i/>
          <w:color w:val="1F497D"/>
        </w:rPr>
        <w:t>Koordynatorzy</w:t>
      </w:r>
    </w:p>
    <w:p w14:paraId="1228EB88" w14:textId="77777777" w:rsidR="00150188" w:rsidRPr="00975CB1" w:rsidRDefault="00150188" w:rsidP="00150188">
      <w:pPr>
        <w:rPr>
          <w:rFonts w:cs="Tahoma"/>
          <w:i/>
          <w:color w:val="1F497D"/>
        </w:rPr>
      </w:pPr>
    </w:p>
    <w:p w14:paraId="46E0765B" w14:textId="77777777" w:rsidR="00150188" w:rsidRPr="00F96290" w:rsidRDefault="00150188" w:rsidP="00150188">
      <w:pPr>
        <w:rPr>
          <w:rFonts w:cs="Tahoma"/>
        </w:rPr>
      </w:pPr>
    </w:p>
    <w:p w14:paraId="2C295282" w14:textId="77777777" w:rsidR="00150188" w:rsidRDefault="00150188" w:rsidP="00150188">
      <w:pPr>
        <w:rPr>
          <w:rFonts w:cs="Tahoma"/>
        </w:rPr>
      </w:pPr>
    </w:p>
    <w:p w14:paraId="3CB9D583" w14:textId="77777777" w:rsidR="00826DC1" w:rsidRDefault="00826DC1" w:rsidP="00150188">
      <w:pPr>
        <w:rPr>
          <w:rFonts w:ascii="Trajan Pro" w:hAnsi="Trajan Pro" w:cs="Tahoma"/>
          <w:b/>
          <w:color w:val="1F497D"/>
        </w:rPr>
      </w:pPr>
    </w:p>
    <w:p w14:paraId="112792BA" w14:textId="77777777" w:rsidR="00826DC1" w:rsidRDefault="00826DC1" w:rsidP="00150188">
      <w:pPr>
        <w:rPr>
          <w:rFonts w:ascii="Trajan Pro" w:hAnsi="Trajan Pro" w:cs="Tahoma"/>
          <w:b/>
          <w:color w:val="1F497D"/>
        </w:rPr>
      </w:pPr>
    </w:p>
    <w:p w14:paraId="302AFF88" w14:textId="3EC13D5F" w:rsidR="007C527E" w:rsidRDefault="000C1FDF" w:rsidP="00643AFA">
      <w:pPr>
        <w:rPr>
          <w:rFonts w:ascii="Trajan Pro" w:hAnsi="Trajan Pro" w:cs="Tahoma"/>
          <w:b/>
          <w:color w:val="1F497D"/>
        </w:rPr>
      </w:pPr>
      <w:r>
        <w:rPr>
          <w:rFonts w:ascii="Trajan Pro" w:hAnsi="Trajan Pro" w:cs="Tahoma"/>
          <w:b/>
          <w:color w:val="1F497D"/>
        </w:rPr>
        <w:br w:type="page"/>
      </w:r>
    </w:p>
    <w:p w14:paraId="56D53B51" w14:textId="77777777" w:rsidR="00CD1F33" w:rsidRDefault="00150188" w:rsidP="00CD1F33">
      <w:pPr>
        <w:pStyle w:val="Nagwek1"/>
      </w:pPr>
      <w:r w:rsidRPr="005C6D92">
        <w:lastRenderedPageBreak/>
        <w:t>Słowo o projekcie:</w:t>
      </w:r>
    </w:p>
    <w:p w14:paraId="4BE73B40" w14:textId="503FAF8F" w:rsidR="00CD1F33" w:rsidRPr="00CD1F33" w:rsidRDefault="00C842B1" w:rsidP="00CD1F33">
      <w:pPr>
        <w:pStyle w:val="Nagwek1"/>
        <w:rPr>
          <w:rStyle w:val="Nagwek1Znak"/>
          <w:caps/>
          <w:shd w:val="clear" w:color="auto" w:fill="auto"/>
        </w:rPr>
      </w:pPr>
      <w:r w:rsidRPr="00C842B1">
        <w:rPr>
          <w:caps w:val="0"/>
          <w:shd w:val="clear" w:color="auto" w:fill="99CB38" w:themeFill="accent1"/>
        </w:rPr>
        <w:t>"Szkoła możliwości". Włączenie społeczne w Szkole Podstawowej 3 w Pszowie</w:t>
      </w:r>
    </w:p>
    <w:p w14:paraId="00D8E364" w14:textId="77777777" w:rsidR="00CD1F33" w:rsidRPr="00C54E02" w:rsidRDefault="00CD1F33" w:rsidP="00CD1F33">
      <w:pPr>
        <w:pStyle w:val="Nagwek2"/>
        <w:rPr>
          <w:rStyle w:val="Pogrubienie"/>
          <w:b w:val="0"/>
          <w:bCs w:val="0"/>
        </w:rPr>
      </w:pPr>
      <w:r w:rsidRPr="00C54E02">
        <w:rPr>
          <w:rStyle w:val="Pogrubienie"/>
        </w:rPr>
        <w:t>CEL PROJEKTU:</w:t>
      </w:r>
    </w:p>
    <w:p w14:paraId="472EE632" w14:textId="3F01C31E" w:rsidR="00C842B1" w:rsidRDefault="00C842B1" w:rsidP="00C842B1">
      <w:pPr>
        <w:spacing w:line="240" w:lineRule="auto"/>
      </w:pPr>
      <w:r>
        <w:t>Projekt realizowany przez Szkołę Podstawową nr 3 w Pszowie i ma na celu zwiększenie szans edukacyjnych uczniów ze specjalnymi potrzebami (SPE) poprzez zapewnienie im odpowiednich warunków do rozwijania indywidualnego potencjału poprzez realizację dopasowanych do ich potrzeb zajęć:</w:t>
      </w:r>
    </w:p>
    <w:p w14:paraId="0D68C241" w14:textId="04FA2452" w:rsidR="00C842B1" w:rsidRDefault="00C842B1" w:rsidP="00C842B1">
      <w:pPr>
        <w:pStyle w:val="Akapitzlist"/>
        <w:spacing w:line="240" w:lineRule="auto"/>
      </w:pPr>
      <w:r>
        <w:t xml:space="preserve">1."TRENING UMIEJĘTNOŚCI SPOŁ. TUS" </w:t>
      </w:r>
      <w:r>
        <w:br/>
        <w:t>2. "</w:t>
      </w:r>
      <w:proofErr w:type="spellStart"/>
      <w:r>
        <w:t>OrtoGraMy</w:t>
      </w:r>
      <w:proofErr w:type="spellEnd"/>
      <w:r>
        <w:t>"</w:t>
      </w:r>
      <w:r>
        <w:br/>
        <w:t>3. "SENSOMOTORYKA"</w:t>
      </w:r>
      <w:r>
        <w:br/>
        <w:t>4. "ZAJĘCIA SI"</w:t>
      </w:r>
      <w:r>
        <w:br/>
        <w:t>5. "LOGICZNY UMYSŁ"</w:t>
      </w:r>
      <w:r>
        <w:br/>
        <w:t>6. "MATEMATYKA W ŻYCIU CODZIENNYM"</w:t>
      </w:r>
      <w:r>
        <w:br/>
        <w:t>7. "KÓŁKO PRZYRODNICZE EKOMISJA"</w:t>
      </w:r>
      <w:r>
        <w:br/>
        <w:t>8. "OPOWIEDZ MI HISTORIĘ"</w:t>
      </w:r>
      <w:r>
        <w:br/>
        <w:t>9. "ROBOTYKA"</w:t>
      </w:r>
      <w:r>
        <w:br/>
        <w:t xml:space="preserve">10. "KÓŁKO DZIENNIKARSKIE" </w:t>
      </w:r>
      <w:r>
        <w:br/>
        <w:t>11. "LUBIĘ ANGIELSKI"</w:t>
      </w:r>
      <w:r>
        <w:br/>
        <w:t>12. "ENGLISH IS FUN</w:t>
      </w:r>
      <w:r>
        <w:br/>
        <w:t>13. "ZESPÓŁ KREATYWNI"</w:t>
      </w:r>
    </w:p>
    <w:p w14:paraId="352AAC27" w14:textId="4CF27B15" w:rsidR="00CD1F33" w:rsidRDefault="00CD1F33" w:rsidP="00C842B1">
      <w:pPr>
        <w:spacing w:line="240" w:lineRule="auto"/>
      </w:pPr>
      <w:r>
        <w:t xml:space="preserve">Do zajęć zakupimy także niezbędne doposażenie. </w:t>
      </w:r>
    </w:p>
    <w:p w14:paraId="411B23D1" w14:textId="2D0918F1" w:rsidR="00CD1F33" w:rsidRDefault="00CD1F33" w:rsidP="00CD1F33">
      <w:pPr>
        <w:spacing w:line="240" w:lineRule="auto"/>
      </w:pPr>
      <w:r>
        <w:t xml:space="preserve">W projekcie </w:t>
      </w:r>
      <w:r w:rsidR="00C842B1">
        <w:t>9</w:t>
      </w:r>
      <w:r>
        <w:t xml:space="preserve"> nauczycieli weźmie także udział w warsztacie z zakresu praw obywatelskich.</w:t>
      </w:r>
    </w:p>
    <w:p w14:paraId="4939E5FD" w14:textId="77777777" w:rsidR="00CD1F33" w:rsidRDefault="00CD1F33" w:rsidP="00CD1F33">
      <w:pPr>
        <w:pStyle w:val="Nagwek2"/>
      </w:pPr>
      <w:r w:rsidRPr="00C54E02">
        <w:rPr>
          <w:rStyle w:val="Pogrubienie"/>
        </w:rPr>
        <w:t>Planowane efekty:</w:t>
      </w:r>
    </w:p>
    <w:p w14:paraId="7D8D42C4" w14:textId="1AAF803B" w:rsidR="00C842B1" w:rsidRDefault="00C842B1" w:rsidP="00CD1F33">
      <w:pPr>
        <w:spacing w:line="240" w:lineRule="auto"/>
      </w:pPr>
      <w:r w:rsidRPr="00C842B1">
        <w:t>Projekt będzie realizowany w Szkole Podstawowej nr 3 w Pszowie w okresie od 1.09.2024 do 30.06.2026 r. i obejmie 157 ucz. (82</w:t>
      </w:r>
      <w:r>
        <w:t xml:space="preserve"> dziewczynki </w:t>
      </w:r>
      <w:r w:rsidRPr="00C842B1">
        <w:t>/75</w:t>
      </w:r>
      <w:r>
        <w:t xml:space="preserve"> chłopców</w:t>
      </w:r>
      <w:r w:rsidRPr="00C842B1">
        <w:t xml:space="preserve">), w tym 154 dzieci z SPE (szacujemy 80 </w:t>
      </w:r>
      <w:r>
        <w:t>dziewczynek</w:t>
      </w:r>
      <w:r w:rsidRPr="00C842B1">
        <w:t xml:space="preserve"> i 74 </w:t>
      </w:r>
      <w:r>
        <w:t>chłopców</w:t>
      </w:r>
      <w:r w:rsidRPr="00C842B1">
        <w:t>). Wsparcie będzie prowadzone we współpracy z rodzicami/opiek</w:t>
      </w:r>
      <w:r>
        <w:t>unami</w:t>
      </w:r>
      <w:r w:rsidRPr="00C842B1">
        <w:t>, poprzez wskaz. im potrzeb dziecka, jego postępów i metod pracy z nim, aby w aktywny spos</w:t>
      </w:r>
      <w:r>
        <w:t>ób</w:t>
      </w:r>
      <w:r w:rsidRPr="00C842B1">
        <w:t xml:space="preserve"> mogli uczestniczyć w rozwoju i wsparciu swojego dziecka.</w:t>
      </w:r>
    </w:p>
    <w:p w14:paraId="1AC21611" w14:textId="4443B2AC" w:rsidR="00CD1F33" w:rsidRDefault="00E4218F" w:rsidP="00CD1F33">
      <w:pPr>
        <w:spacing w:line="240" w:lineRule="auto"/>
      </w:pPr>
      <w:r>
        <w:t>1</w:t>
      </w:r>
      <w:r w:rsidR="00C842B1">
        <w:t>69</w:t>
      </w:r>
      <w:r w:rsidR="00CD1F33">
        <w:t xml:space="preserve"> uczniów i </w:t>
      </w:r>
      <w:r>
        <w:t>9</w:t>
      </w:r>
      <w:r w:rsidR="00CD1F33">
        <w:t xml:space="preserve"> nauczycieli dzięki projektowi podniesie swoje kompetencje. </w:t>
      </w:r>
    </w:p>
    <w:p w14:paraId="22D54226" w14:textId="77777777" w:rsidR="00CD1F33" w:rsidRPr="00514632" w:rsidRDefault="00CD1F33" w:rsidP="00CD1F33">
      <w:pPr>
        <w:pStyle w:val="Nagwek2"/>
      </w:pPr>
      <w:r w:rsidRPr="00514632">
        <w:t xml:space="preserve">Wartość projektu: </w:t>
      </w:r>
    </w:p>
    <w:p w14:paraId="6A577994" w14:textId="536C7EA7" w:rsidR="00CD1F33" w:rsidRPr="00514632" w:rsidRDefault="00CD1F33" w:rsidP="00CD1F33">
      <w:pPr>
        <w:rPr>
          <w:rFonts w:eastAsia="Times New Roman"/>
        </w:rPr>
      </w:pPr>
      <w:r>
        <w:rPr>
          <w:rFonts w:eastAsia="Times New Roman"/>
        </w:rPr>
        <w:t xml:space="preserve">Na realizacje projektu pozyskaliśmy </w:t>
      </w:r>
      <w:r w:rsidR="00C842B1" w:rsidRPr="00C842B1">
        <w:rPr>
          <w:rFonts w:eastAsia="Times New Roman"/>
        </w:rPr>
        <w:t>820</w:t>
      </w:r>
      <w:r w:rsidR="00C842B1">
        <w:rPr>
          <w:rFonts w:eastAsia="Times New Roman"/>
        </w:rPr>
        <w:t> </w:t>
      </w:r>
      <w:r w:rsidR="00C842B1" w:rsidRPr="00C842B1">
        <w:rPr>
          <w:rFonts w:eastAsia="Times New Roman"/>
        </w:rPr>
        <w:t>727</w:t>
      </w:r>
      <w:r w:rsidR="00C842B1">
        <w:rPr>
          <w:rFonts w:eastAsia="Times New Roman"/>
        </w:rPr>
        <w:t>,</w:t>
      </w:r>
      <w:r w:rsidR="00C842B1" w:rsidRPr="00C842B1">
        <w:rPr>
          <w:rFonts w:eastAsia="Times New Roman"/>
        </w:rPr>
        <w:t>39</w:t>
      </w:r>
      <w:r w:rsidR="00C842B1">
        <w:rPr>
          <w:rFonts w:eastAsia="Times New Roman"/>
        </w:rPr>
        <w:t xml:space="preserve"> </w:t>
      </w:r>
      <w:r w:rsidRPr="004C4D67">
        <w:rPr>
          <w:rFonts w:eastAsia="Times New Roman"/>
        </w:rPr>
        <w:t>zł</w:t>
      </w:r>
      <w:r>
        <w:rPr>
          <w:rFonts w:eastAsia="Times New Roman"/>
        </w:rPr>
        <w:t xml:space="preserve">, w tym </w:t>
      </w:r>
      <w:r w:rsidR="00C842B1" w:rsidRPr="00C842B1">
        <w:t>734</w:t>
      </w:r>
      <w:r w:rsidR="00C842B1">
        <w:t> </w:t>
      </w:r>
      <w:r w:rsidR="00C842B1" w:rsidRPr="00C842B1">
        <w:t>335</w:t>
      </w:r>
      <w:r w:rsidR="00C842B1">
        <w:t>,</w:t>
      </w:r>
      <w:r w:rsidR="00C842B1" w:rsidRPr="00C842B1">
        <w:t xml:space="preserve">03 </w:t>
      </w:r>
      <w:r>
        <w:t>z</w:t>
      </w:r>
      <w:r w:rsidRPr="000B78C4">
        <w:rPr>
          <w:rFonts w:eastAsia="Times New Roman"/>
        </w:rPr>
        <w:t>ł</w:t>
      </w:r>
      <w:r>
        <w:rPr>
          <w:rFonts w:eastAsia="Times New Roman"/>
        </w:rPr>
        <w:t xml:space="preserve"> to dofinansowanie z Unii Europejskiej. </w:t>
      </w:r>
    </w:p>
    <w:p w14:paraId="38E0116F" w14:textId="77777777" w:rsidR="00CD1F33" w:rsidRDefault="00CD1F33" w:rsidP="00CD1F3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ind w:left="709"/>
        <w:jc w:val="center"/>
        <w:rPr>
          <w:rFonts w:cstheme="minorHAnsi"/>
          <w:color w:val="000000"/>
          <w:sz w:val="22"/>
          <w:szCs w:val="22"/>
        </w:rPr>
      </w:pPr>
      <w:r w:rsidRPr="004C4D67">
        <w:rPr>
          <w:rFonts w:cstheme="minorHAnsi"/>
          <w:color w:val="000000"/>
          <w:sz w:val="22"/>
          <w:szCs w:val="22"/>
        </w:rPr>
        <w:t>#FunduszeUE #FunduszeEuropejskie</w:t>
      </w:r>
    </w:p>
    <w:p w14:paraId="0709B408" w14:textId="77777777" w:rsidR="00CD1F33" w:rsidRPr="00514632" w:rsidRDefault="00CD1F33" w:rsidP="00CD1F3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jc w:val="center"/>
        <w:rPr>
          <w:rFonts w:cstheme="minorHAnsi"/>
          <w:color w:val="000000"/>
          <w:sz w:val="22"/>
          <w:szCs w:val="22"/>
        </w:rPr>
      </w:pPr>
      <w:r w:rsidRPr="00565E1E">
        <w:rPr>
          <w:rFonts w:cstheme="minorHAnsi"/>
          <w:color w:val="000000"/>
          <w:sz w:val="22"/>
          <w:szCs w:val="22"/>
        </w:rPr>
        <w:t>#</w:t>
      </w:r>
      <w:r>
        <w:rPr>
          <w:rFonts w:cstheme="minorHAnsi"/>
          <w:color w:val="000000"/>
          <w:sz w:val="22"/>
          <w:szCs w:val="22"/>
        </w:rPr>
        <w:t>edukacjawłączająca</w:t>
      </w:r>
      <w:r w:rsidRPr="00565E1E">
        <w:rPr>
          <w:rFonts w:cstheme="minorHAnsi"/>
          <w:color w:val="000000"/>
          <w:sz w:val="22"/>
          <w:szCs w:val="22"/>
        </w:rPr>
        <w:t xml:space="preserve"> #</w:t>
      </w:r>
      <w:r>
        <w:rPr>
          <w:rFonts w:cstheme="minorHAnsi"/>
          <w:color w:val="000000"/>
          <w:sz w:val="22"/>
          <w:szCs w:val="22"/>
        </w:rPr>
        <w:t>kwalifikacje</w:t>
      </w:r>
      <w:r w:rsidRPr="00565E1E">
        <w:rPr>
          <w:rFonts w:cstheme="minorHAnsi"/>
          <w:color w:val="000000"/>
          <w:sz w:val="22"/>
          <w:szCs w:val="22"/>
        </w:rPr>
        <w:t xml:space="preserve"> #</w:t>
      </w:r>
      <w:r>
        <w:rPr>
          <w:rFonts w:cstheme="minorHAnsi"/>
          <w:color w:val="000000"/>
          <w:sz w:val="22"/>
          <w:szCs w:val="22"/>
        </w:rPr>
        <w:t>kompetencje</w:t>
      </w:r>
      <w:r w:rsidRPr="00565E1E">
        <w:rPr>
          <w:rFonts w:cstheme="minorHAnsi"/>
          <w:color w:val="000000"/>
          <w:sz w:val="22"/>
          <w:szCs w:val="22"/>
        </w:rPr>
        <w:t xml:space="preserve"> #rozwój #</w:t>
      </w:r>
      <w:r>
        <w:rPr>
          <w:rFonts w:cstheme="minorHAnsi"/>
          <w:color w:val="000000"/>
          <w:sz w:val="22"/>
          <w:szCs w:val="22"/>
        </w:rPr>
        <w:t>szkoła #superszkoła</w:t>
      </w:r>
    </w:p>
    <w:p w14:paraId="4499F6F6" w14:textId="77777777" w:rsidR="00E84118" w:rsidRDefault="00E84118" w:rsidP="00150188">
      <w:pPr>
        <w:rPr>
          <w:rFonts w:ascii="Trajan Pro" w:hAnsi="Trajan Pro" w:cs="Tahoma"/>
          <w:b/>
          <w:color w:val="1F497D"/>
        </w:rPr>
      </w:pPr>
    </w:p>
    <w:p w14:paraId="608450C9" w14:textId="77777777" w:rsidR="00CD1F33" w:rsidRDefault="00CD1F33">
      <w:pPr>
        <w:rPr>
          <w:caps/>
          <w:color w:val="FFFFFF" w:themeColor="background1"/>
          <w:spacing w:val="15"/>
          <w:sz w:val="22"/>
          <w:szCs w:val="22"/>
        </w:rPr>
      </w:pPr>
      <w:r>
        <w:br w:type="page"/>
      </w:r>
    </w:p>
    <w:p w14:paraId="5C466C41" w14:textId="702542E5" w:rsidR="00E84118" w:rsidRDefault="00E84118" w:rsidP="000108C9">
      <w:pPr>
        <w:pStyle w:val="Nagwek1"/>
      </w:pPr>
      <w:r>
        <w:lastRenderedPageBreak/>
        <w:t>Karta praw podstawowych Unii Europejskiej</w:t>
      </w:r>
    </w:p>
    <w:p w14:paraId="51D4E6EC" w14:textId="3D9360C2" w:rsidR="00E84118" w:rsidRPr="00F03A9B" w:rsidRDefault="00E84118" w:rsidP="00E84118">
      <w:pPr>
        <w:spacing w:before="0" w:after="0" w:line="240" w:lineRule="auto"/>
        <w:rPr>
          <w:rFonts w:cs="Kalinga"/>
          <w:b/>
          <w:bCs/>
        </w:rPr>
      </w:pPr>
      <w:r w:rsidRPr="00E84118">
        <w:rPr>
          <w:rFonts w:cs="Kalinga"/>
        </w:rPr>
        <w:t>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w:t>
      </w:r>
      <w:r>
        <w:rPr>
          <w:rFonts w:cs="Kalinga"/>
        </w:rPr>
        <w:t xml:space="preserve"> </w:t>
      </w:r>
      <w:r w:rsidRPr="00E829E8">
        <w:rPr>
          <w:rFonts w:cs="Kalinga"/>
          <w:b/>
          <w:bCs/>
        </w:rPr>
        <w:t>Wszystkie projekty europejskie, a także nasz mają obowiązek przestrzegania zasad wskazanych w Karcie, co niniejszym czynimy</w:t>
      </w:r>
      <w:r>
        <w:rPr>
          <w:rFonts w:cs="Kalinga"/>
        </w:rPr>
        <w:t xml:space="preserve">. </w:t>
      </w:r>
      <w:r w:rsidR="00E829E8" w:rsidRPr="00F03A9B">
        <w:rPr>
          <w:rFonts w:cs="Kalinga"/>
          <w:b/>
          <w:bCs/>
        </w:rPr>
        <w:t>Zależy nam bardzo na tym, by każdy, kto realizuje w jakimkolwiek zakresie zadania w projekcie znał zapisy Karty oraz pozostałym wskazanych tutaj zasad</w:t>
      </w:r>
      <w:r w:rsidR="00F03A9B" w:rsidRPr="00F03A9B">
        <w:rPr>
          <w:rFonts w:cs="Kalinga"/>
          <w:b/>
          <w:bCs/>
        </w:rPr>
        <w:t xml:space="preserve"> czy praw. </w:t>
      </w:r>
    </w:p>
    <w:p w14:paraId="7B826B96" w14:textId="77777777" w:rsidR="00E84118" w:rsidRDefault="00E84118" w:rsidP="00E84118">
      <w:pPr>
        <w:spacing w:before="0" w:after="0" w:line="240" w:lineRule="auto"/>
        <w:rPr>
          <w:rFonts w:cs="Kalinga"/>
        </w:rPr>
      </w:pPr>
    </w:p>
    <w:p w14:paraId="4FE571EE" w14:textId="22F79E52" w:rsidR="00E84118" w:rsidRPr="00E84118" w:rsidRDefault="00E84118" w:rsidP="00E84118">
      <w:pPr>
        <w:spacing w:before="0" w:after="0" w:line="240" w:lineRule="auto"/>
        <w:rPr>
          <w:rFonts w:cs="Kalinga"/>
        </w:rPr>
      </w:pPr>
      <w:r>
        <w:rPr>
          <w:rFonts w:cs="Kalinga"/>
        </w:rPr>
        <w:t>Tekst jednolity:</w:t>
      </w:r>
    </w:p>
    <w:p w14:paraId="1F88E785"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b/>
          <w:bCs/>
          <w:i/>
          <w:iCs/>
          <w:color w:val="323225"/>
          <w:sz w:val="18"/>
          <w:szCs w:val="18"/>
        </w:rPr>
        <w:t>Preambuła</w:t>
      </w:r>
    </w:p>
    <w:p w14:paraId="14B2E0CA" w14:textId="77777777"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Narody Europy, tworząc między sobą coraz ściślejszy związek, są zdecydowane dzielić ze sobą pokojową przyszłość opartą na wspólnych wartościach.</w:t>
      </w:r>
    </w:p>
    <w:p w14:paraId="0DAFBD0D" w14:textId="086F1AF9"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62268EBD" w14:textId="487329CD"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0D6C8E">
        <w:rPr>
          <w:rFonts w:eastAsia="Times New Roman" w:cstheme="minorHAnsi"/>
          <w:color w:val="323225"/>
          <w:sz w:val="18"/>
          <w:szCs w:val="18"/>
        </w:rPr>
        <w:br/>
        <w:t>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0D6C8E">
        <w:rPr>
          <w:rFonts w:eastAsia="Times New Roman" w:cstheme="minorHAnsi"/>
          <w:color w:val="323225"/>
          <w:sz w:val="18"/>
          <w:szCs w:val="18"/>
        </w:rPr>
        <w:br/>
        <w:t>Korzystanie z tych praw rodzi odpowiedzialność i nakłada obowiązki wobec innych osób, wspólnoty ludzkiej i przyszłych pokoleń.</w:t>
      </w:r>
      <w:r>
        <w:rPr>
          <w:rFonts w:eastAsia="Times New Roman" w:cstheme="minorHAnsi"/>
          <w:color w:val="323225"/>
          <w:sz w:val="18"/>
          <w:szCs w:val="18"/>
        </w:rPr>
        <w:t xml:space="preserve"> </w:t>
      </w:r>
      <w:r w:rsidRPr="000D6C8E">
        <w:rPr>
          <w:rFonts w:eastAsia="Times New Roman" w:cstheme="minorHAnsi"/>
          <w:color w:val="323225"/>
          <w:sz w:val="18"/>
          <w:szCs w:val="18"/>
        </w:rPr>
        <w:t>Unia uznaje zatem prawa, wolności i zasady wymienione poniżej.</w:t>
      </w:r>
    </w:p>
    <w:p w14:paraId="556CCA36" w14:textId="77777777" w:rsidR="000D6C8E" w:rsidRDefault="000D6C8E" w:rsidP="000D6C8E">
      <w:pPr>
        <w:spacing w:before="0" w:after="60" w:line="240" w:lineRule="auto"/>
        <w:jc w:val="center"/>
        <w:rPr>
          <w:rFonts w:eastAsia="Times New Roman" w:cstheme="minorHAnsi"/>
          <w:color w:val="323225"/>
          <w:sz w:val="18"/>
          <w:szCs w:val="18"/>
        </w:rPr>
      </w:pPr>
      <w:bookmarkStart w:id="0" w:name="t1"/>
      <w:bookmarkEnd w:id="0"/>
    </w:p>
    <w:p w14:paraId="4497637A" w14:textId="590CA6ED" w:rsid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TYTUŁ I</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w:t>
      </w:r>
    </w:p>
    <w:p w14:paraId="7C3ED60D" w14:textId="6DD35597" w:rsidR="000D6C8E" w:rsidRPr="000D6C8E" w:rsidRDefault="000D6C8E" w:rsidP="000D6C8E">
      <w:pPr>
        <w:spacing w:before="0" w:after="60" w:line="240" w:lineRule="auto"/>
        <w:rPr>
          <w:rFonts w:eastAsia="Times New Roman" w:cstheme="minorHAnsi"/>
          <w:color w:val="323225"/>
          <w:sz w:val="18"/>
          <w:szCs w:val="18"/>
        </w:rPr>
      </w:pPr>
      <w:bookmarkStart w:id="1" w:name="1"/>
      <w:bookmarkEnd w:id="1"/>
      <w:r w:rsidRPr="000D6C8E">
        <w:rPr>
          <w:rFonts w:eastAsia="Times New Roman" w:cstheme="minorHAnsi"/>
          <w:i/>
          <w:iCs/>
          <w:color w:val="323225"/>
          <w:sz w:val="18"/>
          <w:szCs w:val="18"/>
        </w:rPr>
        <w:t>Artykuł 1</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 człowieka</w:t>
      </w:r>
    </w:p>
    <w:p w14:paraId="11A6B86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Godność człowieka jest nienaruszalna. Musi być szanowana i chroniona.</w:t>
      </w:r>
    </w:p>
    <w:p w14:paraId="43FDB8E9" w14:textId="0EF3A156" w:rsidR="000D6C8E" w:rsidRPr="000D6C8E" w:rsidRDefault="000D6C8E" w:rsidP="000D6C8E">
      <w:pPr>
        <w:spacing w:before="0" w:after="60" w:line="240" w:lineRule="auto"/>
        <w:rPr>
          <w:rFonts w:eastAsia="Times New Roman" w:cstheme="minorHAnsi"/>
          <w:color w:val="323225"/>
          <w:sz w:val="18"/>
          <w:szCs w:val="18"/>
        </w:rPr>
      </w:pPr>
      <w:bookmarkStart w:id="2" w:name="2"/>
      <w:bookmarkEnd w:id="2"/>
      <w:r w:rsidRPr="000D6C8E">
        <w:rPr>
          <w:rFonts w:eastAsia="Times New Roman" w:cstheme="minorHAnsi"/>
          <w:i/>
          <w:iCs/>
          <w:color w:val="323225"/>
          <w:sz w:val="18"/>
          <w:szCs w:val="18"/>
        </w:rPr>
        <w:t>Artykuł 2</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życia</w:t>
      </w:r>
    </w:p>
    <w:p w14:paraId="59AC3667" w14:textId="3EAFECBA"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życia.</w:t>
      </w:r>
    </w:p>
    <w:p w14:paraId="77ABACE4" w14:textId="10FE0A3C"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skazany na karę śmierci ani poddany jej wykonaniu.</w:t>
      </w:r>
    </w:p>
    <w:p w14:paraId="10149666" w14:textId="7AD111F9" w:rsidR="000D6C8E" w:rsidRPr="000D6C8E" w:rsidRDefault="000D6C8E" w:rsidP="000D6C8E">
      <w:pPr>
        <w:spacing w:before="0" w:after="60" w:line="240" w:lineRule="auto"/>
        <w:rPr>
          <w:rFonts w:eastAsia="Times New Roman" w:cstheme="minorHAnsi"/>
          <w:color w:val="323225"/>
          <w:sz w:val="18"/>
          <w:szCs w:val="18"/>
        </w:rPr>
      </w:pPr>
      <w:bookmarkStart w:id="3" w:name="3"/>
      <w:bookmarkEnd w:id="3"/>
      <w:r w:rsidRPr="000D6C8E">
        <w:rPr>
          <w:rFonts w:eastAsia="Times New Roman" w:cstheme="minorHAnsi"/>
          <w:i/>
          <w:iCs/>
          <w:color w:val="323225"/>
          <w:sz w:val="18"/>
          <w:szCs w:val="18"/>
        </w:rPr>
        <w:t>Artykuł 3</w:t>
      </w:r>
      <w:r>
        <w:rPr>
          <w:rFonts w:eastAsia="Times New Roman" w:cstheme="minorHAnsi"/>
          <w:color w:val="323225"/>
          <w:sz w:val="18"/>
          <w:szCs w:val="18"/>
        </w:rPr>
        <w:t xml:space="preserve"> </w:t>
      </w:r>
      <w:r w:rsidRPr="000D6C8E">
        <w:rPr>
          <w:rFonts w:eastAsia="Times New Roman" w:cstheme="minorHAnsi"/>
          <w:b/>
          <w:bCs/>
          <w:color w:val="323225"/>
          <w:sz w:val="18"/>
          <w:szCs w:val="18"/>
        </w:rPr>
        <w:t>Prawo człowieka do integralności</w:t>
      </w:r>
    </w:p>
    <w:p w14:paraId="74144150"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jego integralności fizycznej i psychicznej.</w:t>
      </w:r>
    </w:p>
    <w:p w14:paraId="5754A303"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dziedzinach medycyny i biologii muszą być szanowane w szczególności:</w:t>
      </w:r>
    </w:p>
    <w:p w14:paraId="52780E70"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swobodna i świadoma zgoda osoby zainteresowanej, wyrażona zgodnie z procedurami określonymi przez ustawę;</w:t>
      </w:r>
    </w:p>
    <w:p w14:paraId="22DFF611"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praktyk eugenicznych, w szczególności tych, których celem jest selekcja osób;</w:t>
      </w:r>
    </w:p>
    <w:p w14:paraId="2B6F2698"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wykorzystywania ciała ludzkiego i jego poszczególnych części jako źródła zysku;</w:t>
      </w:r>
    </w:p>
    <w:p w14:paraId="00DA8C5E" w14:textId="31E14DB7" w:rsidR="000D6C8E" w:rsidRP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reprodukcyjnego klonowania istot ludzkich.</w:t>
      </w:r>
    </w:p>
    <w:p w14:paraId="5B47A64C" w14:textId="61082549" w:rsidR="000D6C8E" w:rsidRPr="000D6C8E" w:rsidRDefault="000D6C8E" w:rsidP="000D6C8E">
      <w:pPr>
        <w:spacing w:before="0" w:after="60" w:line="240" w:lineRule="auto"/>
        <w:rPr>
          <w:rFonts w:eastAsia="Times New Roman" w:cstheme="minorHAnsi"/>
          <w:color w:val="323225"/>
          <w:sz w:val="18"/>
          <w:szCs w:val="18"/>
        </w:rPr>
      </w:pPr>
      <w:bookmarkStart w:id="4" w:name="4"/>
      <w:bookmarkEnd w:id="4"/>
      <w:r w:rsidRPr="000D6C8E">
        <w:rPr>
          <w:rFonts w:eastAsia="Times New Roman" w:cstheme="minorHAnsi"/>
          <w:i/>
          <w:iCs/>
          <w:color w:val="323225"/>
          <w:sz w:val="18"/>
          <w:szCs w:val="18"/>
        </w:rPr>
        <w:t>Artykuł 4</w:t>
      </w:r>
      <w:r>
        <w:rPr>
          <w:rFonts w:eastAsia="Times New Roman" w:cstheme="minorHAnsi"/>
          <w:color w:val="323225"/>
          <w:sz w:val="18"/>
          <w:szCs w:val="18"/>
        </w:rPr>
        <w:t xml:space="preserve"> </w:t>
      </w:r>
      <w:r w:rsidRPr="000D6C8E">
        <w:rPr>
          <w:rFonts w:eastAsia="Times New Roman" w:cstheme="minorHAnsi"/>
          <w:b/>
          <w:bCs/>
          <w:color w:val="323225"/>
          <w:sz w:val="18"/>
          <w:szCs w:val="18"/>
        </w:rPr>
        <w:t>Zakaz tortur i nieludzkiego lub poniżającego traktowania albo karania</w:t>
      </w:r>
    </w:p>
    <w:p w14:paraId="66C39B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poddany torturom ani nieludzkiemu lub poniżającemu traktowaniu albo karaniu.</w:t>
      </w:r>
    </w:p>
    <w:p w14:paraId="79367BFA" w14:textId="25F72723" w:rsidR="000D6C8E" w:rsidRPr="000D6C8E" w:rsidRDefault="000D6C8E" w:rsidP="000D6C8E">
      <w:pPr>
        <w:spacing w:before="0" w:after="60" w:line="240" w:lineRule="auto"/>
        <w:rPr>
          <w:rFonts w:eastAsia="Times New Roman" w:cstheme="minorHAnsi"/>
          <w:color w:val="323225"/>
          <w:sz w:val="18"/>
          <w:szCs w:val="18"/>
        </w:rPr>
      </w:pPr>
      <w:bookmarkStart w:id="5" w:name="5"/>
      <w:bookmarkEnd w:id="5"/>
      <w:r w:rsidRPr="000D6C8E">
        <w:rPr>
          <w:rFonts w:eastAsia="Times New Roman" w:cstheme="minorHAnsi"/>
          <w:i/>
          <w:iCs/>
          <w:color w:val="323225"/>
          <w:sz w:val="18"/>
          <w:szCs w:val="18"/>
        </w:rPr>
        <w:t>Artykuł 5</w:t>
      </w:r>
      <w:r>
        <w:rPr>
          <w:rFonts w:eastAsia="Times New Roman" w:cstheme="minorHAnsi"/>
          <w:color w:val="323225"/>
          <w:sz w:val="18"/>
          <w:szCs w:val="18"/>
        </w:rPr>
        <w:t xml:space="preserve"> </w:t>
      </w:r>
      <w:r w:rsidRPr="000D6C8E">
        <w:rPr>
          <w:rFonts w:eastAsia="Times New Roman" w:cstheme="minorHAnsi"/>
          <w:b/>
          <w:bCs/>
          <w:color w:val="323225"/>
          <w:sz w:val="18"/>
          <w:szCs w:val="18"/>
        </w:rPr>
        <w:t>Zakaz niewolnictwa i pracy przymusowej</w:t>
      </w:r>
    </w:p>
    <w:p w14:paraId="10D1FFAD"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trzymany w niewoli lub w poddaństwie.</w:t>
      </w:r>
    </w:p>
    <w:p w14:paraId="123E4DB4"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zmuszony do świadczenia pracy przymusowej lub obowiązkowej.</w:t>
      </w:r>
    </w:p>
    <w:p w14:paraId="3A3F15C4" w14:textId="46E9CBDA" w:rsidR="000D6C8E" w:rsidRP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Handel ludźmi jest zakazany.</w:t>
      </w:r>
    </w:p>
    <w:p w14:paraId="6FD11849" w14:textId="77777777" w:rsidR="00DD6CDC" w:rsidRDefault="00DD6CDC" w:rsidP="000D6C8E">
      <w:pPr>
        <w:spacing w:before="0" w:after="60" w:line="240" w:lineRule="auto"/>
        <w:jc w:val="center"/>
        <w:rPr>
          <w:rFonts w:eastAsia="Times New Roman" w:cstheme="minorHAnsi"/>
          <w:color w:val="323225"/>
          <w:sz w:val="18"/>
          <w:szCs w:val="18"/>
        </w:rPr>
      </w:pPr>
      <w:bookmarkStart w:id="6" w:name="t2"/>
      <w:bookmarkEnd w:id="6"/>
    </w:p>
    <w:p w14:paraId="4735FFA5" w14:textId="61A41BF3"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WOLNOŚCI</w:t>
      </w:r>
      <w:bookmarkStart w:id="7" w:name="6"/>
      <w:bookmarkEnd w:id="7"/>
    </w:p>
    <w:p w14:paraId="2132C1EB" w14:textId="51C4B848"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6</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wolności i bezpieczeństwa osobistego</w:t>
      </w:r>
    </w:p>
    <w:p w14:paraId="3346135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i bezpieczeństwa osobistego.</w:t>
      </w:r>
    </w:p>
    <w:p w14:paraId="225FADB8" w14:textId="15184947" w:rsidR="000D6C8E" w:rsidRPr="000D6C8E" w:rsidRDefault="000D6C8E" w:rsidP="000D6C8E">
      <w:pPr>
        <w:spacing w:before="0" w:after="60" w:line="240" w:lineRule="auto"/>
        <w:rPr>
          <w:rFonts w:eastAsia="Times New Roman" w:cstheme="minorHAnsi"/>
          <w:color w:val="323225"/>
          <w:sz w:val="18"/>
          <w:szCs w:val="18"/>
        </w:rPr>
      </w:pPr>
      <w:bookmarkStart w:id="8" w:name="7"/>
      <w:bookmarkEnd w:id="8"/>
      <w:r w:rsidRPr="000D6C8E">
        <w:rPr>
          <w:rFonts w:eastAsia="Times New Roman" w:cstheme="minorHAnsi"/>
          <w:i/>
          <w:iCs/>
          <w:color w:val="323225"/>
          <w:sz w:val="18"/>
          <w:szCs w:val="18"/>
        </w:rPr>
        <w:t>Artykuł 7</w:t>
      </w:r>
      <w:r>
        <w:rPr>
          <w:rFonts w:eastAsia="Times New Roman" w:cstheme="minorHAnsi"/>
          <w:color w:val="323225"/>
          <w:sz w:val="18"/>
          <w:szCs w:val="18"/>
        </w:rPr>
        <w:t xml:space="preserve"> </w:t>
      </w:r>
      <w:r w:rsidRPr="000D6C8E">
        <w:rPr>
          <w:rFonts w:eastAsia="Times New Roman" w:cstheme="minorHAnsi"/>
          <w:b/>
          <w:bCs/>
          <w:color w:val="323225"/>
          <w:sz w:val="18"/>
          <w:szCs w:val="18"/>
        </w:rPr>
        <w:t>Poszanowanie życia prywatnego i rodzinnego</w:t>
      </w:r>
    </w:p>
    <w:p w14:paraId="4B98348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życia prywatnego i rodzinnego, domu i komunikowania się.</w:t>
      </w:r>
    </w:p>
    <w:p w14:paraId="2923D9DD" w14:textId="67B5C860" w:rsidR="000D6C8E" w:rsidRPr="000D6C8E" w:rsidRDefault="000D6C8E" w:rsidP="000D6C8E">
      <w:pPr>
        <w:spacing w:before="0" w:after="60" w:line="240" w:lineRule="auto"/>
        <w:rPr>
          <w:rFonts w:eastAsia="Times New Roman" w:cstheme="minorHAnsi"/>
          <w:color w:val="323225"/>
          <w:sz w:val="18"/>
          <w:szCs w:val="18"/>
        </w:rPr>
      </w:pPr>
      <w:bookmarkStart w:id="9" w:name="8"/>
      <w:bookmarkEnd w:id="9"/>
      <w:r w:rsidRPr="000D6C8E">
        <w:rPr>
          <w:rFonts w:eastAsia="Times New Roman" w:cstheme="minorHAnsi"/>
          <w:i/>
          <w:iCs/>
          <w:color w:val="323225"/>
          <w:sz w:val="18"/>
          <w:szCs w:val="18"/>
        </w:rPr>
        <w:t>Artykuł 8</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danych osobowych</w:t>
      </w:r>
    </w:p>
    <w:p w14:paraId="3D257F2F"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lastRenderedPageBreak/>
        <w:t>Każdy ma prawo do ochrony danych osobowych, które go dotyczą.</w:t>
      </w:r>
    </w:p>
    <w:p w14:paraId="4305E962"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Przestrzeganie tych zasad podlega kontroli niezależnego organu.</w:t>
      </w:r>
    </w:p>
    <w:p w14:paraId="76909195" w14:textId="537F8684" w:rsidR="000D6C8E" w:rsidRPr="000D6C8E" w:rsidRDefault="000D6C8E" w:rsidP="000D6C8E">
      <w:pPr>
        <w:spacing w:before="0" w:after="60" w:line="240" w:lineRule="auto"/>
        <w:rPr>
          <w:rFonts w:eastAsia="Times New Roman" w:cstheme="minorHAnsi"/>
          <w:color w:val="323225"/>
          <w:sz w:val="18"/>
          <w:szCs w:val="18"/>
        </w:rPr>
      </w:pPr>
      <w:bookmarkStart w:id="10" w:name="9"/>
      <w:bookmarkEnd w:id="10"/>
      <w:r w:rsidRPr="000D6C8E">
        <w:rPr>
          <w:rFonts w:eastAsia="Times New Roman" w:cstheme="minorHAnsi"/>
          <w:i/>
          <w:iCs/>
          <w:color w:val="323225"/>
          <w:sz w:val="18"/>
          <w:szCs w:val="18"/>
        </w:rPr>
        <w:t>Artykuł 9</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zawarcia małżeństwa i prawo do założenia rodziny</w:t>
      </w:r>
    </w:p>
    <w:p w14:paraId="232DF41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Prawo do zawarcia małżeństwa i prawo do założenia rodziny są gwarantowane zgodnie z ustawami krajowymi regulującymi korzystanie z tych praw.</w:t>
      </w:r>
    </w:p>
    <w:p w14:paraId="34F92271" w14:textId="424A3F07" w:rsidR="000D6C8E" w:rsidRPr="000D6C8E" w:rsidRDefault="000D6C8E" w:rsidP="000D6C8E">
      <w:pPr>
        <w:spacing w:before="0" w:after="60" w:line="240" w:lineRule="auto"/>
        <w:rPr>
          <w:rFonts w:eastAsia="Times New Roman" w:cstheme="minorHAnsi"/>
          <w:color w:val="323225"/>
          <w:sz w:val="18"/>
          <w:szCs w:val="18"/>
        </w:rPr>
      </w:pPr>
      <w:bookmarkStart w:id="11" w:name="10"/>
      <w:bookmarkEnd w:id="11"/>
      <w:r w:rsidRPr="000D6C8E">
        <w:rPr>
          <w:rFonts w:eastAsia="Times New Roman" w:cstheme="minorHAnsi"/>
          <w:i/>
          <w:iCs/>
          <w:color w:val="323225"/>
          <w:sz w:val="18"/>
          <w:szCs w:val="18"/>
        </w:rPr>
        <w:t>Artykuł 10</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myśli, sumienia i religii</w:t>
      </w:r>
    </w:p>
    <w:p w14:paraId="33990CCA" w14:textId="77777777" w:rsid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prawo do odmowy działania sprzecznego z własnym sumieniem, zgodnie z ustawami krajowymi regulującymi korzystanie z tego prawa.</w:t>
      </w:r>
    </w:p>
    <w:p w14:paraId="4469365F" w14:textId="5677B6AD" w:rsidR="000D6C8E" w:rsidRPr="000D6C8E" w:rsidRDefault="000D6C8E" w:rsidP="000D6C8E">
      <w:pPr>
        <w:spacing w:before="0" w:after="60" w:line="240" w:lineRule="auto"/>
        <w:rPr>
          <w:rFonts w:eastAsia="Times New Roman" w:cstheme="minorHAnsi"/>
          <w:color w:val="323225"/>
          <w:sz w:val="18"/>
          <w:szCs w:val="18"/>
        </w:rPr>
      </w:pPr>
      <w:bookmarkStart w:id="12" w:name="11"/>
      <w:bookmarkEnd w:id="12"/>
      <w:r w:rsidRPr="000D6C8E">
        <w:rPr>
          <w:rFonts w:eastAsia="Times New Roman" w:cstheme="minorHAnsi"/>
          <w:i/>
          <w:iCs/>
          <w:color w:val="323225"/>
          <w:sz w:val="18"/>
          <w:szCs w:val="18"/>
        </w:rPr>
        <w:t>Artykuł 11</w:t>
      </w:r>
      <w:r w:rsidRPr="000D6C8E">
        <w:rPr>
          <w:rFonts w:eastAsia="Times New Roman" w:cstheme="minorHAnsi"/>
          <w:b/>
          <w:bCs/>
          <w:color w:val="323225"/>
          <w:sz w:val="18"/>
          <w:szCs w:val="18"/>
        </w:rPr>
        <w:t>Wolność wypowiedzi i informacji</w:t>
      </w:r>
    </w:p>
    <w:p w14:paraId="375E813B" w14:textId="77777777" w:rsid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Szanuje się wolność i pluralizm mediów.</w:t>
      </w:r>
    </w:p>
    <w:p w14:paraId="25FF5A42" w14:textId="22A29430" w:rsidR="000D6C8E" w:rsidRPr="000D6C8E" w:rsidRDefault="000D6C8E" w:rsidP="000D6C8E">
      <w:pPr>
        <w:spacing w:before="0" w:after="60" w:line="240" w:lineRule="auto"/>
        <w:rPr>
          <w:rFonts w:eastAsia="Times New Roman" w:cstheme="minorHAnsi"/>
          <w:color w:val="323225"/>
          <w:sz w:val="18"/>
          <w:szCs w:val="18"/>
        </w:rPr>
      </w:pPr>
      <w:bookmarkStart w:id="13" w:name="12"/>
      <w:bookmarkEnd w:id="13"/>
      <w:r w:rsidRPr="000D6C8E">
        <w:rPr>
          <w:rFonts w:eastAsia="Times New Roman" w:cstheme="minorHAnsi"/>
          <w:i/>
          <w:iCs/>
          <w:color w:val="323225"/>
          <w:sz w:val="18"/>
          <w:szCs w:val="18"/>
        </w:rPr>
        <w:t>Artykuł 12</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zgromadzania się i stowarzyszania się</w:t>
      </w:r>
    </w:p>
    <w:p w14:paraId="27F8A1B8" w14:textId="77777777" w:rsid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Partie polityczne na poziomie Unii przyczyniają się do wyrażania woli politycznej jej obywateli.</w:t>
      </w:r>
    </w:p>
    <w:p w14:paraId="50C8F4FD" w14:textId="3FB2F145" w:rsidR="000D6C8E" w:rsidRPr="000D6C8E" w:rsidRDefault="000D6C8E" w:rsidP="000D6C8E">
      <w:pPr>
        <w:spacing w:before="0" w:after="60" w:line="240" w:lineRule="auto"/>
        <w:rPr>
          <w:rFonts w:eastAsia="Times New Roman" w:cstheme="minorHAnsi"/>
          <w:color w:val="323225"/>
          <w:sz w:val="18"/>
          <w:szCs w:val="18"/>
        </w:rPr>
      </w:pPr>
      <w:bookmarkStart w:id="14" w:name="13"/>
      <w:bookmarkEnd w:id="14"/>
      <w:r w:rsidRPr="000D6C8E">
        <w:rPr>
          <w:rFonts w:eastAsia="Times New Roman" w:cstheme="minorHAnsi"/>
          <w:i/>
          <w:iCs/>
          <w:color w:val="323225"/>
          <w:sz w:val="18"/>
          <w:szCs w:val="18"/>
        </w:rPr>
        <w:t>Artykuł 13</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sztuki i nauki</w:t>
      </w:r>
    </w:p>
    <w:p w14:paraId="486B70A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Sztuka i badania naukowe są wolne od ograniczeń. Wolność akademicka jest szanowana.</w:t>
      </w:r>
    </w:p>
    <w:p w14:paraId="5CCE1308" w14:textId="08FAB46B" w:rsidR="000D6C8E" w:rsidRPr="000D6C8E" w:rsidRDefault="000D6C8E" w:rsidP="000D6C8E">
      <w:pPr>
        <w:spacing w:before="0" w:after="60" w:line="240" w:lineRule="auto"/>
        <w:rPr>
          <w:rFonts w:eastAsia="Times New Roman" w:cstheme="minorHAnsi"/>
          <w:color w:val="323225"/>
          <w:sz w:val="18"/>
          <w:szCs w:val="18"/>
        </w:rPr>
      </w:pPr>
      <w:bookmarkStart w:id="15" w:name="14"/>
      <w:bookmarkEnd w:id="15"/>
      <w:r w:rsidRPr="000D6C8E">
        <w:rPr>
          <w:rFonts w:eastAsia="Times New Roman" w:cstheme="minorHAnsi"/>
          <w:i/>
          <w:iCs/>
          <w:color w:val="323225"/>
          <w:sz w:val="18"/>
          <w:szCs w:val="18"/>
        </w:rPr>
        <w:t>Artykuł 14</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nauki</w:t>
      </w:r>
    </w:p>
    <w:p w14:paraId="3E9CC5E0"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Każdy ma prawo do nauki i dostępu do kształcenia zawodowego i ustawicznego.</w:t>
      </w:r>
    </w:p>
    <w:p w14:paraId="186D467D"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Prawo to obejmuje możliwość korzystania z bezpłatnej nauki obowiązkowej.</w:t>
      </w:r>
    </w:p>
    <w:p w14:paraId="68BCFB9C" w14:textId="7EC64C62" w:rsidR="000D6C8E" w:rsidRP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0D6C8E" w:rsidRDefault="000D6C8E" w:rsidP="000D6C8E">
      <w:pPr>
        <w:spacing w:before="0" w:after="60" w:line="240" w:lineRule="auto"/>
        <w:rPr>
          <w:rFonts w:eastAsia="Times New Roman" w:cstheme="minorHAnsi"/>
          <w:color w:val="323225"/>
          <w:sz w:val="18"/>
          <w:szCs w:val="18"/>
        </w:rPr>
      </w:pPr>
      <w:bookmarkStart w:id="16" w:name="15"/>
      <w:bookmarkEnd w:id="16"/>
      <w:r w:rsidRPr="000D6C8E">
        <w:rPr>
          <w:rFonts w:eastAsia="Times New Roman" w:cstheme="minorHAnsi"/>
          <w:i/>
          <w:iCs/>
          <w:color w:val="323225"/>
          <w:sz w:val="18"/>
          <w:szCs w:val="18"/>
        </w:rPr>
        <w:t>Artykuł 15</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wyboru zawodu i prawo do podejmowania pracy</w:t>
      </w:r>
    </w:p>
    <w:p w14:paraId="4086D7BB"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podejmowania pracy oraz wykonywania swobodnie wybranego lub zaakceptowanego zawodu.</w:t>
      </w:r>
    </w:p>
    <w:p w14:paraId="1734B50C"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swobodę poszukiwania zatrudnienia, wykonywania pracy, korzystania z prawa przedsiębiorczości oraz świadczenia usług w każdym Państwie Członkowskim.</w:t>
      </w:r>
    </w:p>
    <w:p w14:paraId="63865F5B" w14:textId="31F821C8" w:rsidR="000D6C8E" w:rsidRP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Obywatele państw trzecich, którzy posiadają zezwolenie na pracę na terytorium Państw Członkowskich, mają prawo do takich samych warunków pracy, z jakich korzystają obywatele Unii.</w:t>
      </w:r>
    </w:p>
    <w:p w14:paraId="35051B9F" w14:textId="4584D520" w:rsidR="000D6C8E" w:rsidRPr="000D6C8E" w:rsidRDefault="000D6C8E" w:rsidP="000D6C8E">
      <w:pPr>
        <w:spacing w:before="0" w:after="60" w:line="240" w:lineRule="auto"/>
        <w:rPr>
          <w:rFonts w:eastAsia="Times New Roman" w:cstheme="minorHAnsi"/>
          <w:color w:val="323225"/>
          <w:sz w:val="18"/>
          <w:szCs w:val="18"/>
        </w:rPr>
      </w:pPr>
      <w:bookmarkStart w:id="17" w:name="16"/>
      <w:bookmarkEnd w:id="17"/>
      <w:r w:rsidRPr="000D6C8E">
        <w:rPr>
          <w:rFonts w:eastAsia="Times New Roman" w:cstheme="minorHAnsi"/>
          <w:i/>
          <w:iCs/>
          <w:color w:val="323225"/>
          <w:sz w:val="18"/>
          <w:szCs w:val="18"/>
        </w:rPr>
        <w:t>Artykuł 16</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prowadzenia działalności gospodarczej</w:t>
      </w:r>
    </w:p>
    <w:p w14:paraId="20017C6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wolność prowadzenia działalności gospodarczej zgodnie z prawem Unii oraz ustawodawstwami i praktykami krajowymi.</w:t>
      </w:r>
    </w:p>
    <w:p w14:paraId="740D5201" w14:textId="01628CAA" w:rsidR="000D6C8E" w:rsidRPr="000D6C8E" w:rsidRDefault="000D6C8E" w:rsidP="000D6C8E">
      <w:pPr>
        <w:spacing w:before="0" w:after="60" w:line="240" w:lineRule="auto"/>
        <w:rPr>
          <w:rFonts w:eastAsia="Times New Roman" w:cstheme="minorHAnsi"/>
          <w:color w:val="323225"/>
          <w:sz w:val="18"/>
          <w:szCs w:val="18"/>
        </w:rPr>
      </w:pPr>
      <w:bookmarkStart w:id="18" w:name="17"/>
      <w:bookmarkEnd w:id="18"/>
      <w:r w:rsidRPr="000D6C8E">
        <w:rPr>
          <w:rFonts w:eastAsia="Times New Roman" w:cstheme="minorHAnsi"/>
          <w:i/>
          <w:iCs/>
          <w:color w:val="323225"/>
          <w:sz w:val="18"/>
          <w:szCs w:val="18"/>
        </w:rPr>
        <w:t>Artykuł 17</w:t>
      </w:r>
      <w:r>
        <w:rPr>
          <w:rFonts w:eastAsia="Times New Roman" w:cstheme="minorHAnsi"/>
          <w:color w:val="323225"/>
          <w:sz w:val="18"/>
          <w:szCs w:val="18"/>
        </w:rPr>
        <w:t xml:space="preserve"> </w:t>
      </w:r>
      <w:r w:rsidRPr="000D6C8E">
        <w:rPr>
          <w:rFonts w:eastAsia="Times New Roman" w:cstheme="minorHAnsi"/>
          <w:b/>
          <w:bCs/>
          <w:color w:val="323225"/>
          <w:sz w:val="18"/>
          <w:szCs w:val="18"/>
        </w:rPr>
        <w:t>Prawo własności</w:t>
      </w:r>
    </w:p>
    <w:p w14:paraId="6779ACCE" w14:textId="77777777" w:rsid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Własność intelektualna podlega ochronie.</w:t>
      </w:r>
    </w:p>
    <w:p w14:paraId="00960A01" w14:textId="00C12E3F" w:rsidR="000D6C8E" w:rsidRPr="000D6C8E" w:rsidRDefault="000D6C8E" w:rsidP="000D6C8E">
      <w:pPr>
        <w:spacing w:before="0" w:after="60" w:line="240" w:lineRule="auto"/>
        <w:rPr>
          <w:rFonts w:eastAsia="Times New Roman" w:cstheme="minorHAnsi"/>
          <w:color w:val="323225"/>
          <w:sz w:val="18"/>
          <w:szCs w:val="18"/>
        </w:rPr>
      </w:pPr>
      <w:bookmarkStart w:id="19" w:name="18"/>
      <w:bookmarkEnd w:id="19"/>
      <w:r w:rsidRPr="000D6C8E">
        <w:rPr>
          <w:rFonts w:eastAsia="Times New Roman" w:cstheme="minorHAnsi"/>
          <w:i/>
          <w:iCs/>
          <w:color w:val="323225"/>
          <w:sz w:val="18"/>
          <w:szCs w:val="18"/>
        </w:rPr>
        <w:t>Artykuł 18</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azylu</w:t>
      </w:r>
    </w:p>
    <w:p w14:paraId="170A785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0D6C8E" w:rsidRDefault="000D6C8E" w:rsidP="000D6C8E">
      <w:pPr>
        <w:spacing w:before="0" w:after="60" w:line="240" w:lineRule="auto"/>
        <w:rPr>
          <w:rFonts w:eastAsia="Times New Roman" w:cstheme="minorHAnsi"/>
          <w:color w:val="323225"/>
          <w:sz w:val="18"/>
          <w:szCs w:val="18"/>
        </w:rPr>
      </w:pPr>
      <w:bookmarkStart w:id="20" w:name="19"/>
      <w:bookmarkEnd w:id="20"/>
      <w:r w:rsidRPr="000D6C8E">
        <w:rPr>
          <w:rFonts w:eastAsia="Times New Roman" w:cstheme="minorHAnsi"/>
          <w:i/>
          <w:iCs/>
          <w:color w:val="323225"/>
          <w:sz w:val="18"/>
          <w:szCs w:val="18"/>
        </w:rPr>
        <w:t>Artykuł 19</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usunięcia z terytorium państwa, wydalenia lub ekstradycji</w:t>
      </w:r>
    </w:p>
    <w:p w14:paraId="75E9B7D8" w14:textId="77777777" w:rsid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Wydalenia zbiorowe są zakazane.</w:t>
      </w:r>
    </w:p>
    <w:p w14:paraId="60202E01" w14:textId="610C2278" w:rsidR="000D6C8E" w:rsidRP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1" w:name="t3"/>
      <w:bookmarkEnd w:id="21"/>
    </w:p>
    <w:p w14:paraId="4CEF6317" w14:textId="77777777" w:rsidR="000D6C8E" w:rsidRDefault="000D6C8E" w:rsidP="000D6C8E">
      <w:pPr>
        <w:spacing w:before="0" w:after="60" w:line="240" w:lineRule="auto"/>
        <w:jc w:val="center"/>
        <w:rPr>
          <w:rFonts w:eastAsia="Times New Roman" w:cstheme="minorHAnsi"/>
          <w:color w:val="323225"/>
          <w:sz w:val="18"/>
          <w:szCs w:val="18"/>
        </w:rPr>
      </w:pPr>
    </w:p>
    <w:p w14:paraId="0E763FF6" w14:textId="77777777" w:rsidR="00DD6CDC" w:rsidRDefault="00DD6CDC" w:rsidP="000D6C8E">
      <w:pPr>
        <w:spacing w:before="0" w:after="60" w:line="240" w:lineRule="auto"/>
        <w:jc w:val="center"/>
        <w:rPr>
          <w:rFonts w:eastAsia="Times New Roman" w:cstheme="minorHAnsi"/>
          <w:color w:val="323225"/>
          <w:sz w:val="18"/>
          <w:szCs w:val="18"/>
        </w:rPr>
      </w:pPr>
    </w:p>
    <w:p w14:paraId="79B8A94D" w14:textId="77777777" w:rsidR="0061483F" w:rsidRDefault="0061483F" w:rsidP="000D6C8E">
      <w:pPr>
        <w:spacing w:before="0" w:after="60" w:line="240" w:lineRule="auto"/>
        <w:jc w:val="center"/>
        <w:rPr>
          <w:rFonts w:eastAsia="Times New Roman" w:cstheme="minorHAnsi"/>
          <w:color w:val="323225"/>
          <w:sz w:val="18"/>
          <w:szCs w:val="18"/>
        </w:rPr>
      </w:pPr>
    </w:p>
    <w:p w14:paraId="2C890F2C" w14:textId="0BA5FBC7"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lastRenderedPageBreak/>
        <w:t>TYTUŁ III</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w:t>
      </w:r>
      <w:bookmarkStart w:id="22" w:name="20"/>
      <w:bookmarkEnd w:id="22"/>
    </w:p>
    <w:p w14:paraId="070D216C" w14:textId="3F7B2EA6"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20</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wobec prawa</w:t>
      </w:r>
    </w:p>
    <w:p w14:paraId="1DC7DE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Wszyscy są równi wobec prawa.</w:t>
      </w:r>
    </w:p>
    <w:p w14:paraId="17A04D93" w14:textId="737B81AA" w:rsidR="000D6C8E" w:rsidRPr="000D6C8E" w:rsidRDefault="000D6C8E" w:rsidP="000D6C8E">
      <w:pPr>
        <w:spacing w:before="0" w:after="60" w:line="240" w:lineRule="auto"/>
        <w:rPr>
          <w:rFonts w:eastAsia="Times New Roman" w:cstheme="minorHAnsi"/>
          <w:color w:val="323225"/>
          <w:sz w:val="18"/>
          <w:szCs w:val="18"/>
        </w:rPr>
      </w:pPr>
      <w:bookmarkStart w:id="23" w:name="21"/>
      <w:bookmarkEnd w:id="23"/>
      <w:r w:rsidRPr="000D6C8E">
        <w:rPr>
          <w:rFonts w:eastAsia="Times New Roman" w:cstheme="minorHAnsi"/>
          <w:i/>
          <w:iCs/>
          <w:color w:val="323225"/>
          <w:sz w:val="18"/>
          <w:szCs w:val="18"/>
        </w:rPr>
        <w:t>Artykuł 21</w:t>
      </w:r>
      <w:r>
        <w:rPr>
          <w:rFonts w:eastAsia="Times New Roman" w:cstheme="minorHAnsi"/>
          <w:color w:val="323225"/>
          <w:sz w:val="18"/>
          <w:szCs w:val="18"/>
        </w:rPr>
        <w:t xml:space="preserve"> </w:t>
      </w:r>
      <w:r w:rsidRPr="000D6C8E">
        <w:rPr>
          <w:rFonts w:eastAsia="Times New Roman" w:cstheme="minorHAnsi"/>
          <w:b/>
          <w:bCs/>
          <w:color w:val="323225"/>
          <w:sz w:val="18"/>
          <w:szCs w:val="18"/>
        </w:rPr>
        <w:t>Niedyskryminacja</w:t>
      </w:r>
    </w:p>
    <w:p w14:paraId="32416CD4" w14:textId="77777777" w:rsid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zakresie zastosowania Traktatów i bez uszczerbku dla ich postanowień szczególnych zakazana jest wszelka dyskryminacja ze względu na przynależność państwową.</w:t>
      </w:r>
    </w:p>
    <w:p w14:paraId="75F40DCB" w14:textId="02D9E6C4" w:rsidR="000D6C8E" w:rsidRPr="000D6C8E" w:rsidRDefault="000D6C8E" w:rsidP="000D6C8E">
      <w:pPr>
        <w:spacing w:before="0" w:after="60" w:line="240" w:lineRule="auto"/>
        <w:rPr>
          <w:rFonts w:eastAsia="Times New Roman" w:cstheme="minorHAnsi"/>
          <w:color w:val="323225"/>
          <w:sz w:val="18"/>
          <w:szCs w:val="18"/>
        </w:rPr>
      </w:pPr>
      <w:bookmarkStart w:id="24" w:name="22"/>
      <w:bookmarkEnd w:id="24"/>
      <w:r w:rsidRPr="000D6C8E">
        <w:rPr>
          <w:rFonts w:eastAsia="Times New Roman" w:cstheme="minorHAnsi"/>
          <w:i/>
          <w:iCs/>
          <w:color w:val="323225"/>
          <w:sz w:val="18"/>
          <w:szCs w:val="18"/>
        </w:rPr>
        <w:t>Artykuł 22</w:t>
      </w:r>
      <w:r>
        <w:rPr>
          <w:rFonts w:eastAsia="Times New Roman" w:cstheme="minorHAnsi"/>
          <w:color w:val="323225"/>
          <w:sz w:val="18"/>
          <w:szCs w:val="18"/>
        </w:rPr>
        <w:t xml:space="preserve"> </w:t>
      </w:r>
      <w:r w:rsidRPr="000D6C8E">
        <w:rPr>
          <w:rFonts w:eastAsia="Times New Roman" w:cstheme="minorHAnsi"/>
          <w:b/>
          <w:bCs/>
          <w:color w:val="323225"/>
          <w:sz w:val="18"/>
          <w:szCs w:val="18"/>
        </w:rPr>
        <w:t>Różnorodność kulturowa, religijna i językowa</w:t>
      </w:r>
    </w:p>
    <w:p w14:paraId="2EC215D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szanuje różnorodność kulturową, religijną i językową.</w:t>
      </w:r>
    </w:p>
    <w:p w14:paraId="66CBAA25" w14:textId="2DDB0987" w:rsidR="000D6C8E" w:rsidRPr="000D6C8E" w:rsidRDefault="000D6C8E" w:rsidP="000D6C8E">
      <w:pPr>
        <w:spacing w:before="0" w:after="60" w:line="240" w:lineRule="auto"/>
        <w:rPr>
          <w:rFonts w:eastAsia="Times New Roman" w:cstheme="minorHAnsi"/>
          <w:color w:val="323225"/>
          <w:sz w:val="18"/>
          <w:szCs w:val="18"/>
        </w:rPr>
      </w:pPr>
      <w:bookmarkStart w:id="25" w:name="23"/>
      <w:bookmarkEnd w:id="25"/>
      <w:r w:rsidRPr="000D6C8E">
        <w:rPr>
          <w:rFonts w:eastAsia="Times New Roman" w:cstheme="minorHAnsi"/>
          <w:i/>
          <w:iCs/>
          <w:color w:val="323225"/>
          <w:sz w:val="18"/>
          <w:szCs w:val="18"/>
        </w:rPr>
        <w:t>Artykuł 23</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kobiet i mężczyzn</w:t>
      </w:r>
    </w:p>
    <w:p w14:paraId="2E4B48A0" w14:textId="299345B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Należy zapewnić równość kobiet i mężczyzn we wszystkich dziedzinach, w tym w zakresie zatrudnienia, pracy i wynagrodzenia.</w:t>
      </w:r>
      <w:r w:rsidRPr="000D6C8E">
        <w:rPr>
          <w:rFonts w:eastAsia="Times New Roman" w:cstheme="minorHAnsi"/>
          <w:color w:val="323225"/>
          <w:sz w:val="18"/>
          <w:szCs w:val="18"/>
        </w:rPr>
        <w:br/>
        <w:t>Zasada równości nie stanowi przeszkody w utrzymywaniu lub przyjmowaniu środków zapewniających specyficzne korzyści dla osób płci niedostatecznie reprezentowanej.</w:t>
      </w:r>
    </w:p>
    <w:p w14:paraId="192DED48" w14:textId="078D8DEA" w:rsidR="000D6C8E" w:rsidRPr="000D6C8E" w:rsidRDefault="000D6C8E" w:rsidP="000D6C8E">
      <w:pPr>
        <w:spacing w:before="0" w:after="60" w:line="240" w:lineRule="auto"/>
        <w:rPr>
          <w:rFonts w:eastAsia="Times New Roman" w:cstheme="minorHAnsi"/>
          <w:color w:val="323225"/>
          <w:sz w:val="18"/>
          <w:szCs w:val="18"/>
        </w:rPr>
      </w:pPr>
      <w:bookmarkStart w:id="26" w:name="24"/>
      <w:bookmarkEnd w:id="26"/>
      <w:r w:rsidRPr="000D6C8E">
        <w:rPr>
          <w:rFonts w:eastAsia="Times New Roman" w:cstheme="minorHAnsi"/>
          <w:i/>
          <w:iCs/>
          <w:color w:val="323225"/>
          <w:sz w:val="18"/>
          <w:szCs w:val="18"/>
        </w:rPr>
        <w:t>Artykuł 24</w:t>
      </w:r>
      <w:r>
        <w:rPr>
          <w:rFonts w:eastAsia="Times New Roman" w:cstheme="minorHAnsi"/>
          <w:color w:val="323225"/>
          <w:sz w:val="18"/>
          <w:szCs w:val="18"/>
        </w:rPr>
        <w:t xml:space="preserve"> </w:t>
      </w:r>
      <w:r w:rsidRPr="000D6C8E">
        <w:rPr>
          <w:rFonts w:eastAsia="Times New Roman" w:cstheme="minorHAnsi"/>
          <w:b/>
          <w:bCs/>
          <w:color w:val="323225"/>
          <w:sz w:val="18"/>
          <w:szCs w:val="18"/>
        </w:rPr>
        <w:t>Prawa dziecka</w:t>
      </w:r>
    </w:p>
    <w:p w14:paraId="11F49DC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Dzieci mają prawo do takiej ochrony i opieki, jaka jest konieczna dla ich dobra. Mogą one swobodnie wyrażać swoje poglądy. Poglądy te są brane pod uwagę w sprawach, które ich dotyczą, stosownie do ich wieku i stopnia dojrzałości.</w:t>
      </w:r>
      <w:r w:rsidRPr="000D6C8E">
        <w:rPr>
          <w:rFonts w:eastAsia="Times New Roman" w:cstheme="minorHAnsi"/>
          <w:color w:val="323225"/>
          <w:sz w:val="18"/>
          <w:szCs w:val="18"/>
        </w:rPr>
        <w:br/>
        <w:t>2. We wszystkich działaniach dotyczących dzieci, zarówno podejmowanych przez władze publiczne, jak i instytucje prywatne, należy przede wszystkim uwzględnić najlepszy interes dziecka.</w:t>
      </w:r>
      <w:r w:rsidRPr="000D6C8E">
        <w:rPr>
          <w:rFonts w:eastAsia="Times New Roman" w:cstheme="minorHAnsi"/>
          <w:color w:val="323225"/>
          <w:sz w:val="18"/>
          <w:szCs w:val="18"/>
        </w:rPr>
        <w:br/>
        <w:t>3. Każde dziecko ma prawo do utrzymywania stałego, osobistego związku i bezpośredniego kontaktu z obojgiem rodziców, chyba że jest to sprzeczne z jego interesami.</w:t>
      </w:r>
    </w:p>
    <w:p w14:paraId="7054AA3C" w14:textId="7A7F624D" w:rsidR="000D6C8E" w:rsidRPr="000D6C8E" w:rsidRDefault="000D6C8E" w:rsidP="00E829E8">
      <w:pPr>
        <w:spacing w:before="0" w:after="60" w:line="240" w:lineRule="auto"/>
        <w:rPr>
          <w:rFonts w:eastAsia="Times New Roman" w:cstheme="minorHAnsi"/>
          <w:color w:val="323225"/>
          <w:sz w:val="18"/>
          <w:szCs w:val="18"/>
        </w:rPr>
      </w:pPr>
      <w:bookmarkStart w:id="27" w:name="25"/>
      <w:bookmarkEnd w:id="27"/>
      <w:r w:rsidRPr="000D6C8E">
        <w:rPr>
          <w:rFonts w:eastAsia="Times New Roman" w:cstheme="minorHAnsi"/>
          <w:i/>
          <w:iCs/>
          <w:color w:val="323225"/>
          <w:sz w:val="18"/>
          <w:szCs w:val="18"/>
        </w:rPr>
        <w:t>Artykuł 25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osób w podeszłym wieku</w:t>
      </w:r>
    </w:p>
    <w:p w14:paraId="7B13B7A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w podeszłym wieku do godnego i niezależnego życia oraz do uczestniczenia w życiu społecznym i kulturalnym.</w:t>
      </w:r>
    </w:p>
    <w:p w14:paraId="3E7A8007" w14:textId="08026BAA" w:rsidR="000D6C8E" w:rsidRPr="000D6C8E" w:rsidRDefault="000D6C8E" w:rsidP="00E829E8">
      <w:pPr>
        <w:spacing w:before="0" w:after="60" w:line="240" w:lineRule="auto"/>
        <w:rPr>
          <w:rFonts w:eastAsia="Times New Roman" w:cstheme="minorHAnsi"/>
          <w:color w:val="323225"/>
          <w:sz w:val="18"/>
          <w:szCs w:val="18"/>
        </w:rPr>
      </w:pPr>
      <w:bookmarkStart w:id="28" w:name="26"/>
      <w:bookmarkEnd w:id="28"/>
      <w:r w:rsidRPr="000D6C8E">
        <w:rPr>
          <w:rFonts w:eastAsia="Times New Roman" w:cstheme="minorHAnsi"/>
          <w:i/>
          <w:iCs/>
          <w:color w:val="323225"/>
          <w:sz w:val="18"/>
          <w:szCs w:val="18"/>
        </w:rPr>
        <w:t>Artykuł 26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Integracja osób niepełnosprawnych</w:t>
      </w:r>
    </w:p>
    <w:p w14:paraId="7C8E6315"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niepełnosprawnych do korzystania ze środków mających zapewnić im samodzielność, integrację społeczną i zawodową oraz udział w życiu społeczności.</w:t>
      </w:r>
    </w:p>
    <w:p w14:paraId="0A171084" w14:textId="77777777" w:rsidR="00E829E8" w:rsidRDefault="00E829E8" w:rsidP="000D6C8E">
      <w:pPr>
        <w:spacing w:before="0" w:after="60" w:line="240" w:lineRule="auto"/>
        <w:jc w:val="center"/>
        <w:rPr>
          <w:rFonts w:eastAsia="Times New Roman" w:cstheme="minorHAnsi"/>
          <w:color w:val="323225"/>
          <w:sz w:val="18"/>
          <w:szCs w:val="18"/>
        </w:rPr>
      </w:pPr>
      <w:bookmarkStart w:id="29" w:name="t4"/>
      <w:bookmarkEnd w:id="29"/>
    </w:p>
    <w:p w14:paraId="0316728C" w14:textId="77777777" w:rsidR="00DD6CDC" w:rsidRDefault="00DD6CDC" w:rsidP="000D6C8E">
      <w:pPr>
        <w:spacing w:before="0" w:after="60" w:line="240" w:lineRule="auto"/>
        <w:jc w:val="center"/>
        <w:rPr>
          <w:rFonts w:eastAsia="Times New Roman" w:cstheme="minorHAnsi"/>
          <w:color w:val="323225"/>
          <w:sz w:val="18"/>
          <w:szCs w:val="18"/>
        </w:rPr>
      </w:pPr>
    </w:p>
    <w:p w14:paraId="6D743A32" w14:textId="6980890C"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SOLIDARNOŚĆ</w:t>
      </w:r>
      <w:bookmarkStart w:id="30" w:name="27"/>
      <w:bookmarkEnd w:id="30"/>
    </w:p>
    <w:p w14:paraId="7D7C14F6" w14:textId="4983D1C8"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pracowników do informacji i konsultacji w ramach przedsiębiorstwa</w:t>
      </w:r>
    </w:p>
    <w:p w14:paraId="1C3D16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0D6C8E" w:rsidRDefault="000D6C8E" w:rsidP="00E829E8">
      <w:pPr>
        <w:spacing w:before="0" w:after="60" w:line="240" w:lineRule="auto"/>
        <w:rPr>
          <w:rFonts w:eastAsia="Times New Roman" w:cstheme="minorHAnsi"/>
          <w:color w:val="323225"/>
          <w:sz w:val="18"/>
          <w:szCs w:val="18"/>
        </w:rPr>
      </w:pPr>
      <w:bookmarkStart w:id="31" w:name="28"/>
      <w:bookmarkEnd w:id="31"/>
      <w:r w:rsidRPr="000D6C8E">
        <w:rPr>
          <w:rFonts w:eastAsia="Times New Roman" w:cstheme="minorHAnsi"/>
          <w:i/>
          <w:iCs/>
          <w:color w:val="323225"/>
          <w:sz w:val="18"/>
          <w:szCs w:val="18"/>
        </w:rPr>
        <w:t>Artykuł 28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rokowań i działań zbiorowych</w:t>
      </w:r>
    </w:p>
    <w:p w14:paraId="25652E5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0D6C8E" w:rsidRDefault="000D6C8E" w:rsidP="00E829E8">
      <w:pPr>
        <w:spacing w:before="0" w:after="60" w:line="240" w:lineRule="auto"/>
        <w:rPr>
          <w:rFonts w:eastAsia="Times New Roman" w:cstheme="minorHAnsi"/>
          <w:color w:val="323225"/>
          <w:sz w:val="18"/>
          <w:szCs w:val="18"/>
        </w:rPr>
      </w:pPr>
      <w:bookmarkStart w:id="32" w:name="29"/>
      <w:bookmarkEnd w:id="32"/>
      <w:r w:rsidRPr="000D6C8E">
        <w:rPr>
          <w:rFonts w:eastAsia="Times New Roman" w:cstheme="minorHAnsi"/>
          <w:i/>
          <w:iCs/>
          <w:color w:val="323225"/>
          <w:sz w:val="18"/>
          <w:szCs w:val="18"/>
        </w:rPr>
        <w:t>Artykuł 29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dostępu do pośrednictwa pracy</w:t>
      </w:r>
    </w:p>
    <w:p w14:paraId="2D8FF13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bezpłatnego pośrednictwa pracy.</w:t>
      </w:r>
    </w:p>
    <w:p w14:paraId="5963423D" w14:textId="77777777" w:rsidR="00E829E8" w:rsidRDefault="00E829E8" w:rsidP="00E829E8">
      <w:pPr>
        <w:spacing w:before="0" w:after="60" w:line="240" w:lineRule="auto"/>
        <w:rPr>
          <w:rFonts w:eastAsia="Times New Roman" w:cstheme="minorHAnsi"/>
          <w:i/>
          <w:iCs/>
          <w:color w:val="323225"/>
          <w:sz w:val="18"/>
          <w:szCs w:val="18"/>
        </w:rPr>
      </w:pPr>
      <w:bookmarkStart w:id="33" w:name="30"/>
      <w:bookmarkEnd w:id="33"/>
    </w:p>
    <w:p w14:paraId="0625F034" w14:textId="6D7A863C"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nieuzasadnionego zwolnienia z pracy</w:t>
      </w:r>
    </w:p>
    <w:p w14:paraId="787C9BDB"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pracownik ma prawo do ochrony w przypadku nieuzasadnionego zwolnienia z pracy, zgodnie z prawem Unii oraz ustawodawstwami i praktykami krajowymi.</w:t>
      </w:r>
    </w:p>
    <w:p w14:paraId="5F741DC3" w14:textId="514B9342" w:rsidR="000D6C8E" w:rsidRPr="000D6C8E" w:rsidRDefault="000D6C8E" w:rsidP="00E829E8">
      <w:pPr>
        <w:spacing w:before="0" w:after="60" w:line="240" w:lineRule="auto"/>
        <w:rPr>
          <w:rFonts w:eastAsia="Times New Roman" w:cstheme="minorHAnsi"/>
          <w:color w:val="323225"/>
          <w:sz w:val="18"/>
          <w:szCs w:val="18"/>
        </w:rPr>
      </w:pPr>
      <w:bookmarkStart w:id="34" w:name="31"/>
      <w:bookmarkEnd w:id="34"/>
      <w:r w:rsidRPr="000D6C8E">
        <w:rPr>
          <w:rFonts w:eastAsia="Times New Roman" w:cstheme="minorHAnsi"/>
          <w:i/>
          <w:iCs/>
          <w:color w:val="323225"/>
          <w:sz w:val="18"/>
          <w:szCs w:val="18"/>
        </w:rPr>
        <w:t>Artykuł 31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Należyte i sprawiedliwe warunki pracy</w:t>
      </w:r>
    </w:p>
    <w:p w14:paraId="333676AE" w14:textId="77777777" w:rsid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warunków pracy szanujących jego zdrowie, bezpieczeństwo i godność.</w:t>
      </w:r>
    </w:p>
    <w:p w14:paraId="04A6AFC3" w14:textId="6D716B83" w:rsidR="000D6C8E" w:rsidRP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ograniczenia maksymalnego wymiaru czasu pracy, do okresów dziennego i tygodniowego odpoczynku oraz do corocznego płatnego urlopu.</w:t>
      </w:r>
    </w:p>
    <w:p w14:paraId="09B1913A" w14:textId="51A9574B" w:rsidR="000D6C8E" w:rsidRPr="000D6C8E" w:rsidRDefault="000D6C8E" w:rsidP="00E829E8">
      <w:pPr>
        <w:spacing w:before="0" w:after="60" w:line="240" w:lineRule="auto"/>
        <w:rPr>
          <w:rFonts w:eastAsia="Times New Roman" w:cstheme="minorHAnsi"/>
          <w:color w:val="323225"/>
          <w:sz w:val="18"/>
          <w:szCs w:val="18"/>
        </w:rPr>
      </w:pPr>
      <w:bookmarkStart w:id="35" w:name="32"/>
      <w:bookmarkEnd w:id="35"/>
      <w:r w:rsidRPr="000D6C8E">
        <w:rPr>
          <w:rFonts w:eastAsia="Times New Roman" w:cstheme="minorHAnsi"/>
          <w:i/>
          <w:iCs/>
          <w:color w:val="323225"/>
          <w:sz w:val="18"/>
          <w:szCs w:val="18"/>
        </w:rPr>
        <w:t>Artykuł 32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pracy dzieci i ochrona młodocianych w pracy</w:t>
      </w:r>
    </w:p>
    <w:p w14:paraId="7C1D192F" w14:textId="59F3C0A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Praca dzieci jest zakazana. Minimalny wiek dopuszczenia do pracy nie może być niższy niż minimalny wiek zakończenia obowiązku szkolnego, bez uszczerbku dla uregulowań bardziej korzystnych dla młodocianych i z wyjątkiem ograniczonych odstępstw.</w:t>
      </w:r>
      <w:r w:rsidRPr="000D6C8E">
        <w:rPr>
          <w:rFonts w:eastAsia="Times New Roman" w:cstheme="minorHAnsi"/>
          <w:color w:val="323225"/>
          <w:sz w:val="18"/>
          <w:szCs w:val="18"/>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0D6C8E" w:rsidRDefault="000D6C8E" w:rsidP="00E829E8">
      <w:pPr>
        <w:spacing w:before="0" w:after="60" w:line="240" w:lineRule="auto"/>
        <w:rPr>
          <w:rFonts w:eastAsia="Times New Roman" w:cstheme="minorHAnsi"/>
          <w:color w:val="323225"/>
          <w:sz w:val="18"/>
          <w:szCs w:val="18"/>
        </w:rPr>
      </w:pPr>
      <w:bookmarkStart w:id="36" w:name="33"/>
      <w:bookmarkEnd w:id="36"/>
      <w:r w:rsidRPr="000D6C8E">
        <w:rPr>
          <w:rFonts w:eastAsia="Times New Roman" w:cstheme="minorHAnsi"/>
          <w:i/>
          <w:iCs/>
          <w:color w:val="323225"/>
          <w:sz w:val="18"/>
          <w:szCs w:val="18"/>
        </w:rPr>
        <w:t>Artykuł 33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Życie rodzinne i zawodowe</w:t>
      </w:r>
    </w:p>
    <w:p w14:paraId="6800F836" w14:textId="77777777" w:rsid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lastRenderedPageBreak/>
        <w:t>Rodzina korzysta z ochrony prawnej, ekonomicznej i społecznej.</w:t>
      </w:r>
    </w:p>
    <w:p w14:paraId="021DE0A6" w14:textId="64F6B815" w:rsidR="000D6C8E" w:rsidRP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0D6C8E" w:rsidRDefault="000D6C8E" w:rsidP="00E829E8">
      <w:pPr>
        <w:spacing w:before="0" w:after="60" w:line="240" w:lineRule="auto"/>
        <w:rPr>
          <w:rFonts w:eastAsia="Times New Roman" w:cstheme="minorHAnsi"/>
          <w:color w:val="323225"/>
          <w:sz w:val="18"/>
          <w:szCs w:val="18"/>
        </w:rPr>
      </w:pPr>
      <w:bookmarkStart w:id="37" w:name="34"/>
      <w:bookmarkEnd w:id="37"/>
      <w:r w:rsidRPr="000D6C8E">
        <w:rPr>
          <w:rFonts w:eastAsia="Times New Roman" w:cstheme="minorHAnsi"/>
          <w:i/>
          <w:iCs/>
          <w:color w:val="323225"/>
          <w:sz w:val="18"/>
          <w:szCs w:val="18"/>
        </w:rPr>
        <w:t>Artykuł 34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Zabezpieczenie społeczne i pomoc społeczna</w:t>
      </w:r>
    </w:p>
    <w:p w14:paraId="5656A5FB"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0D6C8E" w:rsidRDefault="000D6C8E" w:rsidP="00E829E8">
      <w:pPr>
        <w:spacing w:before="0" w:after="60" w:line="240" w:lineRule="auto"/>
        <w:rPr>
          <w:rFonts w:eastAsia="Times New Roman" w:cstheme="minorHAnsi"/>
          <w:color w:val="323225"/>
          <w:sz w:val="18"/>
          <w:szCs w:val="18"/>
        </w:rPr>
      </w:pPr>
      <w:bookmarkStart w:id="38" w:name="35"/>
      <w:bookmarkEnd w:id="38"/>
      <w:r w:rsidRPr="000D6C8E">
        <w:rPr>
          <w:rFonts w:eastAsia="Times New Roman" w:cstheme="minorHAnsi"/>
          <w:i/>
          <w:iCs/>
          <w:color w:val="323225"/>
          <w:sz w:val="18"/>
          <w:szCs w:val="18"/>
        </w:rPr>
        <w:t>Artykuł 35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zdrowia</w:t>
      </w:r>
    </w:p>
    <w:p w14:paraId="245E86F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0D6C8E" w:rsidRDefault="000D6C8E" w:rsidP="00E829E8">
      <w:pPr>
        <w:spacing w:before="0" w:after="60" w:line="240" w:lineRule="auto"/>
        <w:rPr>
          <w:rFonts w:eastAsia="Times New Roman" w:cstheme="minorHAnsi"/>
          <w:color w:val="323225"/>
          <w:sz w:val="18"/>
          <w:szCs w:val="18"/>
        </w:rPr>
      </w:pPr>
      <w:bookmarkStart w:id="39" w:name="36"/>
      <w:bookmarkEnd w:id="39"/>
      <w:r w:rsidRPr="000D6C8E">
        <w:rPr>
          <w:rFonts w:eastAsia="Times New Roman" w:cstheme="minorHAnsi"/>
          <w:i/>
          <w:iCs/>
          <w:color w:val="323225"/>
          <w:sz w:val="18"/>
          <w:szCs w:val="18"/>
        </w:rPr>
        <w:t>Artykuł 36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Dostęp do usług świadczonych w ogólnym interesie gospodarczym</w:t>
      </w:r>
    </w:p>
    <w:p w14:paraId="3A54AB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0D6C8E" w:rsidRDefault="000D6C8E" w:rsidP="00E829E8">
      <w:pPr>
        <w:spacing w:before="0" w:after="60" w:line="240" w:lineRule="auto"/>
        <w:rPr>
          <w:rFonts w:eastAsia="Times New Roman" w:cstheme="minorHAnsi"/>
          <w:color w:val="323225"/>
          <w:sz w:val="18"/>
          <w:szCs w:val="18"/>
        </w:rPr>
      </w:pPr>
      <w:bookmarkStart w:id="40" w:name="37"/>
      <w:bookmarkEnd w:id="40"/>
      <w:r w:rsidRPr="000D6C8E">
        <w:rPr>
          <w:rFonts w:eastAsia="Times New Roman" w:cstheme="minorHAnsi"/>
          <w:i/>
          <w:iCs/>
          <w:color w:val="323225"/>
          <w:sz w:val="18"/>
          <w:szCs w:val="18"/>
        </w:rPr>
        <w:t>Artykuł 37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środowiska</w:t>
      </w:r>
    </w:p>
    <w:p w14:paraId="4C6F142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Wysoki poziom ochrony środowiska i poprawa jego jakości muszą być zintegrowane z politykami Unii i zapewnione zgodnie z zasadą zrównoważonego rozwoju.</w:t>
      </w:r>
    </w:p>
    <w:p w14:paraId="5C65565D" w14:textId="7048BB54" w:rsidR="000D6C8E" w:rsidRPr="000D6C8E" w:rsidRDefault="000D6C8E" w:rsidP="00E829E8">
      <w:pPr>
        <w:spacing w:before="0" w:after="60" w:line="240" w:lineRule="auto"/>
        <w:rPr>
          <w:rFonts w:eastAsia="Times New Roman" w:cstheme="minorHAnsi"/>
          <w:color w:val="323225"/>
          <w:sz w:val="18"/>
          <w:szCs w:val="18"/>
        </w:rPr>
      </w:pPr>
      <w:bookmarkStart w:id="41" w:name="38"/>
      <w:bookmarkEnd w:id="41"/>
      <w:r w:rsidRPr="000D6C8E">
        <w:rPr>
          <w:rFonts w:eastAsia="Times New Roman" w:cstheme="minorHAnsi"/>
          <w:i/>
          <w:iCs/>
          <w:color w:val="323225"/>
          <w:sz w:val="18"/>
          <w:szCs w:val="18"/>
        </w:rPr>
        <w:t>Artykuł 38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konsumentów</w:t>
      </w:r>
    </w:p>
    <w:p w14:paraId="36AF161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Zapewnia się wysoki poziom ochrony konsumentów w politykach Unii.</w:t>
      </w:r>
    </w:p>
    <w:p w14:paraId="2026B27D" w14:textId="77777777" w:rsidR="00E829E8" w:rsidRDefault="00E829E8" w:rsidP="000D6C8E">
      <w:pPr>
        <w:spacing w:before="0" w:after="60" w:line="240" w:lineRule="auto"/>
        <w:jc w:val="center"/>
        <w:rPr>
          <w:rFonts w:eastAsia="Times New Roman" w:cstheme="minorHAnsi"/>
          <w:color w:val="323225"/>
          <w:sz w:val="18"/>
          <w:szCs w:val="18"/>
        </w:rPr>
      </w:pPr>
      <w:bookmarkStart w:id="42" w:name="t5"/>
      <w:bookmarkEnd w:id="42"/>
    </w:p>
    <w:p w14:paraId="0094E835" w14:textId="77777777" w:rsidR="00DD6CDC" w:rsidRDefault="00DD6CDC" w:rsidP="000D6C8E">
      <w:pPr>
        <w:spacing w:before="0" w:after="60" w:line="240" w:lineRule="auto"/>
        <w:jc w:val="center"/>
        <w:rPr>
          <w:rFonts w:eastAsia="Times New Roman" w:cstheme="minorHAnsi"/>
          <w:color w:val="323225"/>
          <w:sz w:val="18"/>
          <w:szCs w:val="18"/>
        </w:rPr>
      </w:pPr>
    </w:p>
    <w:p w14:paraId="4F9EE3CF" w14:textId="0F350887"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OBYWATELSKIE</w:t>
      </w:r>
      <w:bookmarkStart w:id="43" w:name="39"/>
      <w:bookmarkEnd w:id="43"/>
    </w:p>
    <w:p w14:paraId="75EF1DD5" w14:textId="56E6AC1A"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do Parlamentu Europejskiego</w:t>
      </w:r>
    </w:p>
    <w:p w14:paraId="74637A38" w14:textId="77777777" w:rsid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Członkowie Parlamentu Europejskiego są wybierani w powszechnych wyborach bezpośrednich, w głosowaniu wolnym i tajnym.</w:t>
      </w:r>
    </w:p>
    <w:p w14:paraId="6AF5D8DB" w14:textId="73B8DAF9" w:rsidR="000D6C8E" w:rsidRPr="000D6C8E" w:rsidRDefault="000D6C8E" w:rsidP="00E829E8">
      <w:pPr>
        <w:spacing w:before="0" w:after="60" w:line="240" w:lineRule="auto"/>
        <w:rPr>
          <w:rFonts w:eastAsia="Times New Roman" w:cstheme="minorHAnsi"/>
          <w:color w:val="323225"/>
          <w:sz w:val="18"/>
          <w:szCs w:val="18"/>
        </w:rPr>
      </w:pPr>
      <w:bookmarkStart w:id="44" w:name="40"/>
      <w:bookmarkEnd w:id="44"/>
      <w:r w:rsidRPr="000D6C8E">
        <w:rPr>
          <w:rFonts w:eastAsia="Times New Roman" w:cstheme="minorHAnsi"/>
          <w:i/>
          <w:iCs/>
          <w:color w:val="323225"/>
          <w:sz w:val="18"/>
          <w:szCs w:val="18"/>
        </w:rPr>
        <w:t>Artykuł 40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lokalnych</w:t>
      </w:r>
    </w:p>
    <w:p w14:paraId="748D469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prawo głosowania i kandydowania w wyborach do władz lokalnych w Państwie Członkowskim, w którym ma miejsce zamieszkania, na takich samych warunkach jak obywatele tego państwa.</w:t>
      </w:r>
    </w:p>
    <w:p w14:paraId="6B9F6A63" w14:textId="77777777" w:rsidR="00E829E8" w:rsidRDefault="00E829E8" w:rsidP="00E829E8">
      <w:pPr>
        <w:spacing w:before="0" w:after="60" w:line="240" w:lineRule="auto"/>
        <w:rPr>
          <w:rFonts w:eastAsia="Times New Roman" w:cstheme="minorHAnsi"/>
          <w:i/>
          <w:iCs/>
          <w:color w:val="323225"/>
          <w:sz w:val="18"/>
          <w:szCs w:val="18"/>
        </w:rPr>
      </w:pPr>
      <w:bookmarkStart w:id="45" w:name="41"/>
      <w:bookmarkEnd w:id="45"/>
    </w:p>
    <w:p w14:paraId="6ADAD504" w14:textId="5D3ADCF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dobrej administracji</w:t>
      </w:r>
    </w:p>
    <w:p w14:paraId="3536DEA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 bezstronnego i sprawiedliwego rozpatrzenia swojej sprawy w rozsądnym terminie przez instytucje, organy i jednostki organizacyjne Unii. </w:t>
      </w:r>
    </w:p>
    <w:p w14:paraId="228411D3"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to obejmuje:</w:t>
      </w:r>
    </w:p>
    <w:p w14:paraId="0A51BC2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bycia wysłuchanym, zanim zostaną podjęte indywidualne środki mogące negatywnie wpłynąć na jego sytuację;</w:t>
      </w:r>
    </w:p>
    <w:p w14:paraId="1E71D6C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dostępu do akt jego sprawy, przy poszanowaniu uprawnionych interesów poufności oraz tajemnicy zawodowej i handlowej;</w:t>
      </w:r>
    </w:p>
    <w:p w14:paraId="3CB038CB"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obowiązek administracji uzasadniania swoich decyzji.</w:t>
      </w:r>
    </w:p>
    <w:p w14:paraId="60A3212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może zwrócić się pisemnie do instytucji Unii w jednym z języków Traktatów i musi otrzymać odpowiedź w tym samym języku.</w:t>
      </w:r>
      <w:bookmarkStart w:id="46" w:name="42"/>
      <w:bookmarkEnd w:id="46"/>
    </w:p>
    <w:p w14:paraId="520D25BA" w14:textId="07810389" w:rsidR="000D6C8E" w:rsidRPr="00E829E8" w:rsidRDefault="000D6C8E" w:rsidP="00E829E8">
      <w:pPr>
        <w:spacing w:before="0" w:after="60" w:line="240" w:lineRule="auto"/>
        <w:jc w:val="both"/>
        <w:rPr>
          <w:rFonts w:eastAsia="Times New Roman" w:cstheme="minorHAnsi"/>
          <w:color w:val="323225"/>
          <w:sz w:val="18"/>
          <w:szCs w:val="18"/>
        </w:rPr>
      </w:pPr>
      <w:r w:rsidRPr="00E829E8">
        <w:rPr>
          <w:rFonts w:eastAsia="Times New Roman" w:cstheme="minorHAnsi"/>
          <w:i/>
          <w:iCs/>
          <w:color w:val="323225"/>
          <w:sz w:val="18"/>
          <w:szCs w:val="18"/>
        </w:rPr>
        <w:t>Artykuł 42</w:t>
      </w:r>
      <w:r w:rsidR="00E829E8">
        <w:rPr>
          <w:rFonts w:eastAsia="Times New Roman" w:cstheme="minorHAnsi"/>
          <w:color w:val="323225"/>
          <w:sz w:val="18"/>
          <w:szCs w:val="18"/>
        </w:rPr>
        <w:t xml:space="preserve"> </w:t>
      </w:r>
      <w:r w:rsidRPr="00E829E8">
        <w:rPr>
          <w:rFonts w:eastAsia="Times New Roman" w:cstheme="minorHAnsi"/>
          <w:b/>
          <w:bCs/>
          <w:color w:val="323225"/>
          <w:sz w:val="18"/>
          <w:szCs w:val="18"/>
        </w:rPr>
        <w:t>Prawo dostępu do dokumentów</w:t>
      </w:r>
    </w:p>
    <w:p w14:paraId="5D6D405D"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0D6C8E" w:rsidRDefault="000D6C8E" w:rsidP="00E829E8">
      <w:pPr>
        <w:spacing w:before="0" w:after="60" w:line="240" w:lineRule="auto"/>
        <w:rPr>
          <w:rFonts w:eastAsia="Times New Roman" w:cstheme="minorHAnsi"/>
          <w:color w:val="323225"/>
          <w:sz w:val="18"/>
          <w:szCs w:val="18"/>
        </w:rPr>
      </w:pPr>
      <w:bookmarkStart w:id="47" w:name="43"/>
      <w:bookmarkEnd w:id="47"/>
      <w:r w:rsidRPr="000D6C8E">
        <w:rPr>
          <w:rFonts w:eastAsia="Times New Roman" w:cstheme="minorHAnsi"/>
          <w:i/>
          <w:iCs/>
          <w:color w:val="323225"/>
          <w:sz w:val="18"/>
          <w:szCs w:val="18"/>
        </w:rPr>
        <w:t>Artykuł 43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Europejski Rzecznik Praw Obywatelskich</w:t>
      </w:r>
    </w:p>
    <w:p w14:paraId="30C8904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 xml:space="preserve">Każdy obywatel Unii i każda osoba fizyczna lub prawna mająca miejsce zamieszkania lub statutową siedzibę w Państwie Członkowskim ma prawo zwracać się do Europejskiego Rzecznika Praw Obywatelskich w przypadkach niewłaściwego administrowania w działaniach </w:t>
      </w:r>
      <w:r w:rsidRPr="000D6C8E">
        <w:rPr>
          <w:rFonts w:eastAsia="Times New Roman" w:cstheme="minorHAnsi"/>
          <w:color w:val="323225"/>
          <w:sz w:val="18"/>
          <w:szCs w:val="18"/>
        </w:rPr>
        <w:lastRenderedPageBreak/>
        <w:t>instytucji, organów i jednostek organizacyjnych Unii, z wyłączeniem Trybunału Sprawiedliwości Unii Europejskiej wykonującego swoje funkcje sądowe.</w:t>
      </w:r>
    </w:p>
    <w:p w14:paraId="1953E310" w14:textId="3DAF89F5" w:rsidR="000D6C8E" w:rsidRPr="000D6C8E" w:rsidRDefault="000D6C8E" w:rsidP="00E829E8">
      <w:pPr>
        <w:spacing w:before="0" w:after="60" w:line="240" w:lineRule="auto"/>
        <w:rPr>
          <w:rFonts w:eastAsia="Times New Roman" w:cstheme="minorHAnsi"/>
          <w:color w:val="323225"/>
          <w:sz w:val="18"/>
          <w:szCs w:val="18"/>
        </w:rPr>
      </w:pPr>
      <w:bookmarkStart w:id="48" w:name="44"/>
      <w:bookmarkEnd w:id="48"/>
      <w:r w:rsidRPr="000D6C8E">
        <w:rPr>
          <w:rFonts w:eastAsia="Times New Roman" w:cstheme="minorHAnsi"/>
          <w:i/>
          <w:iCs/>
          <w:color w:val="323225"/>
          <w:sz w:val="18"/>
          <w:szCs w:val="18"/>
        </w:rPr>
        <w:t>Artykuł 44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petycji</w:t>
      </w:r>
    </w:p>
    <w:p w14:paraId="423AAC8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petycji do Parlamentu Europejskiego.</w:t>
      </w:r>
    </w:p>
    <w:p w14:paraId="5FF9E7CC" w14:textId="2AC9810F" w:rsidR="000D6C8E" w:rsidRPr="000D6C8E" w:rsidRDefault="000D6C8E" w:rsidP="00E829E8">
      <w:pPr>
        <w:spacing w:before="0" w:after="60" w:line="240" w:lineRule="auto"/>
        <w:rPr>
          <w:rFonts w:eastAsia="Times New Roman" w:cstheme="minorHAnsi"/>
          <w:color w:val="323225"/>
          <w:sz w:val="18"/>
          <w:szCs w:val="18"/>
        </w:rPr>
      </w:pPr>
      <w:bookmarkStart w:id="49" w:name="45"/>
      <w:bookmarkEnd w:id="49"/>
      <w:r w:rsidRPr="000D6C8E">
        <w:rPr>
          <w:rFonts w:eastAsia="Times New Roman" w:cstheme="minorHAnsi"/>
          <w:i/>
          <w:iCs/>
          <w:color w:val="323225"/>
          <w:sz w:val="18"/>
          <w:szCs w:val="18"/>
        </w:rPr>
        <w:t>Artykuł 45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Swoboda przemieszczania się i pobytu</w:t>
      </w:r>
    </w:p>
    <w:p w14:paraId="113E69C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Każdy obywatel Unii ma prawo do swobodnego przemieszczania się i przebywania na terytorium Państw Członkowskich.</w:t>
      </w:r>
      <w:r w:rsidRPr="000D6C8E">
        <w:rPr>
          <w:rFonts w:eastAsia="Times New Roman" w:cstheme="minorHAnsi"/>
          <w:color w:val="323225"/>
          <w:sz w:val="18"/>
          <w:szCs w:val="18"/>
        </w:rPr>
        <w:br/>
        <w:t>2. Swoboda przemieszczania się i pobytu może zostać przyznana, zgodnie z Traktatami, obywatelom państw trzecich przebywającym legalnie na terytorium Państwa Członkowskiego.</w:t>
      </w:r>
    </w:p>
    <w:p w14:paraId="226BF97E" w14:textId="4ADA1E45" w:rsidR="000D6C8E" w:rsidRPr="000D6C8E" w:rsidRDefault="000D6C8E" w:rsidP="00E829E8">
      <w:pPr>
        <w:spacing w:before="0" w:after="60" w:line="240" w:lineRule="auto"/>
        <w:rPr>
          <w:rFonts w:eastAsia="Times New Roman" w:cstheme="minorHAnsi"/>
          <w:color w:val="323225"/>
          <w:sz w:val="18"/>
          <w:szCs w:val="18"/>
        </w:rPr>
      </w:pPr>
      <w:bookmarkStart w:id="50" w:name="46"/>
      <w:bookmarkEnd w:id="50"/>
      <w:r w:rsidRPr="000D6C8E">
        <w:rPr>
          <w:rFonts w:eastAsia="Times New Roman" w:cstheme="minorHAnsi"/>
          <w:i/>
          <w:iCs/>
          <w:color w:val="323225"/>
          <w:sz w:val="18"/>
          <w:szCs w:val="18"/>
        </w:rPr>
        <w:t>Artykuł 46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Opieka dyplomatyczna i konsularna</w:t>
      </w:r>
    </w:p>
    <w:p w14:paraId="234F0B3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p>
    <w:p w14:paraId="158AB848" w14:textId="77777777" w:rsidR="00E829E8" w:rsidRDefault="00E829E8" w:rsidP="000D6C8E">
      <w:pPr>
        <w:spacing w:before="0" w:after="60" w:line="240" w:lineRule="auto"/>
        <w:jc w:val="center"/>
        <w:rPr>
          <w:rFonts w:eastAsia="Times New Roman" w:cstheme="minorHAnsi"/>
          <w:color w:val="323225"/>
          <w:sz w:val="18"/>
          <w:szCs w:val="18"/>
        </w:rPr>
      </w:pPr>
      <w:bookmarkStart w:id="51" w:name="t6"/>
      <w:bookmarkEnd w:id="51"/>
    </w:p>
    <w:p w14:paraId="7FA842CA" w14:textId="77777777" w:rsidR="00DD6CDC" w:rsidRDefault="00DD6CDC" w:rsidP="000D6C8E">
      <w:pPr>
        <w:spacing w:before="0" w:after="60" w:line="240" w:lineRule="auto"/>
        <w:jc w:val="center"/>
        <w:rPr>
          <w:rFonts w:eastAsia="Times New Roman" w:cstheme="minorHAnsi"/>
          <w:color w:val="323225"/>
          <w:sz w:val="18"/>
          <w:szCs w:val="18"/>
        </w:rPr>
      </w:pPr>
    </w:p>
    <w:p w14:paraId="208633FC" w14:textId="6B9CF678"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WYMIAR SPRAWIEDLIWOŚCI</w:t>
      </w:r>
      <w:bookmarkStart w:id="52" w:name="47"/>
      <w:bookmarkEnd w:id="52"/>
    </w:p>
    <w:p w14:paraId="2A6E693E" w14:textId="4F3254C7"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skutecznego środka prawnego i dostępu do bezstronnego sądu</w:t>
      </w:r>
    </w:p>
    <w:p w14:paraId="51A819C4" w14:textId="77777777" w:rsidR="00E829E8"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kogo prawa i wolności zagwarantowane przez prawo Unii zostały naruszone, ma prawo do skutecznego środka prawnego przed sądem, zgodnie z warunkami przewidzianymi w niniejszym artykule.</w:t>
      </w:r>
    </w:p>
    <w:p w14:paraId="68C839B3" w14:textId="2B35F732"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0D6C8E">
        <w:rPr>
          <w:rFonts w:eastAsia="Times New Roman" w:cstheme="minorHAnsi"/>
          <w:color w:val="323225"/>
          <w:sz w:val="18"/>
          <w:szCs w:val="18"/>
        </w:rPr>
        <w:br/>
        <w:t>Pomoc prawna jest udzielana osobom, które nie posiadają wystarczających środków, w zakresie w jakim jest ona konieczna dla zapewnienia skutecznego dostępu do wymiaru sprawiedliwości.</w:t>
      </w:r>
    </w:p>
    <w:p w14:paraId="645A817C" w14:textId="551C8567" w:rsidR="000D6C8E" w:rsidRPr="000D6C8E" w:rsidRDefault="000D6C8E" w:rsidP="00E829E8">
      <w:pPr>
        <w:spacing w:before="0" w:after="60" w:line="240" w:lineRule="auto"/>
        <w:rPr>
          <w:rFonts w:eastAsia="Times New Roman" w:cstheme="minorHAnsi"/>
          <w:color w:val="323225"/>
          <w:sz w:val="18"/>
          <w:szCs w:val="18"/>
        </w:rPr>
      </w:pPr>
      <w:bookmarkStart w:id="53" w:name="48"/>
      <w:bookmarkEnd w:id="53"/>
      <w:r w:rsidRPr="000D6C8E">
        <w:rPr>
          <w:rFonts w:eastAsia="Times New Roman" w:cstheme="minorHAnsi"/>
          <w:i/>
          <w:iCs/>
          <w:color w:val="323225"/>
          <w:sz w:val="18"/>
          <w:szCs w:val="18"/>
        </w:rPr>
        <w:t>Artykuł 48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Domniemanie niewinności i prawo do obrony</w:t>
      </w:r>
    </w:p>
    <w:p w14:paraId="6F218E3D" w14:textId="77777777" w:rsid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Każdego oskarżonego uważa się za niewinnego, dopóki jego wina nie zostanie stwierdzona zgodnie z prawem.</w:t>
      </w:r>
    </w:p>
    <w:p w14:paraId="7F265CBE" w14:textId="4122CD0F" w:rsidR="000D6C8E" w:rsidRP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Każdemu oskarżonemu gwarantuje się poszanowanie prawa do obrony.</w:t>
      </w:r>
    </w:p>
    <w:p w14:paraId="7DC0D809" w14:textId="297897E3" w:rsidR="000D6C8E" w:rsidRPr="000D6C8E" w:rsidRDefault="000D6C8E" w:rsidP="00E829E8">
      <w:pPr>
        <w:spacing w:before="0" w:after="60" w:line="240" w:lineRule="auto"/>
        <w:rPr>
          <w:rFonts w:eastAsia="Times New Roman" w:cstheme="minorHAnsi"/>
          <w:color w:val="323225"/>
          <w:sz w:val="18"/>
          <w:szCs w:val="18"/>
        </w:rPr>
      </w:pPr>
      <w:bookmarkStart w:id="54" w:name="49"/>
      <w:bookmarkEnd w:id="54"/>
      <w:r w:rsidRPr="000D6C8E">
        <w:rPr>
          <w:rFonts w:eastAsia="Times New Roman" w:cstheme="minorHAnsi"/>
          <w:i/>
          <w:iCs/>
          <w:color w:val="323225"/>
          <w:sz w:val="18"/>
          <w:szCs w:val="18"/>
        </w:rPr>
        <w:t>Artykuł 49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Zasady legalności oraz proporcjonalności kar do czynów zabronionych pod groźbą kary</w:t>
      </w:r>
    </w:p>
    <w:p w14:paraId="4E7E3691"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Kary nie mogą być nieproporcjonalnie surowe w stosunku do czynu zabronionego pod groźbą kary.</w:t>
      </w:r>
    </w:p>
    <w:p w14:paraId="53646C9A" w14:textId="1E916B4C" w:rsidR="000D6C8E" w:rsidRPr="000D6C8E" w:rsidRDefault="000D6C8E" w:rsidP="00E829E8">
      <w:pPr>
        <w:spacing w:before="0" w:after="60" w:line="240" w:lineRule="auto"/>
        <w:rPr>
          <w:rFonts w:eastAsia="Times New Roman" w:cstheme="minorHAnsi"/>
          <w:color w:val="323225"/>
          <w:sz w:val="18"/>
          <w:szCs w:val="18"/>
        </w:rPr>
      </w:pPr>
      <w:bookmarkStart w:id="55" w:name="50"/>
      <w:bookmarkEnd w:id="55"/>
      <w:r w:rsidRPr="000D6C8E">
        <w:rPr>
          <w:rFonts w:eastAsia="Times New Roman" w:cstheme="minorHAnsi"/>
          <w:i/>
          <w:iCs/>
          <w:color w:val="323225"/>
          <w:sz w:val="18"/>
          <w:szCs w:val="18"/>
        </w:rPr>
        <w:t>Artykuł 50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ponownego sądzenia lub karania w postępowaniu karnym za ten sam czyn zabroniony pod groźbą kary</w:t>
      </w:r>
    </w:p>
    <w:p w14:paraId="4EA72BCF"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ponownie sądzony lub ukarany w postępowaniu karnym za ten sam czyn zabroniony pod groźbą kary, w odniesieniu do którego zgodnie z ustawą został już uprzednio uniewinniony lub za który został już uprzednio skazany prawomocnym wyrokiem na terytorium Unii.</w:t>
      </w:r>
    </w:p>
    <w:p w14:paraId="2FF8BBA7" w14:textId="77777777" w:rsidR="00E829E8" w:rsidRDefault="00E829E8" w:rsidP="000D6C8E">
      <w:pPr>
        <w:spacing w:before="0" w:after="60" w:line="240" w:lineRule="auto"/>
        <w:jc w:val="center"/>
        <w:rPr>
          <w:rFonts w:eastAsia="Times New Roman" w:cstheme="minorHAnsi"/>
          <w:color w:val="323225"/>
          <w:sz w:val="18"/>
          <w:szCs w:val="18"/>
        </w:rPr>
      </w:pPr>
      <w:bookmarkStart w:id="56" w:name="t7"/>
      <w:bookmarkEnd w:id="56"/>
    </w:p>
    <w:p w14:paraId="19CC59C6" w14:textId="77777777" w:rsidR="00DD6CDC" w:rsidRDefault="00DD6CDC" w:rsidP="000D6C8E">
      <w:pPr>
        <w:spacing w:before="0" w:after="60" w:line="240" w:lineRule="auto"/>
        <w:jc w:val="center"/>
        <w:rPr>
          <w:rFonts w:eastAsia="Times New Roman" w:cstheme="minorHAnsi"/>
          <w:color w:val="323225"/>
          <w:sz w:val="18"/>
          <w:szCs w:val="18"/>
        </w:rPr>
      </w:pPr>
    </w:p>
    <w:p w14:paraId="0A438E99" w14:textId="75174C05"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POSTANOWIENIA OGÓLNE DOTYCZĄCE WYKŁADNI I STOSOWANIA KARTY</w:t>
      </w:r>
      <w:bookmarkStart w:id="57" w:name="51"/>
      <w:bookmarkEnd w:id="57"/>
    </w:p>
    <w:p w14:paraId="7E487232" w14:textId="70BB64E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51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zastosowania</w:t>
      </w:r>
    </w:p>
    <w:p w14:paraId="3747EF05" w14:textId="77777777" w:rsid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0D6C8E" w:rsidRDefault="000D6C8E" w:rsidP="00E829E8">
      <w:pPr>
        <w:spacing w:before="0" w:after="60" w:line="240" w:lineRule="auto"/>
        <w:rPr>
          <w:rFonts w:eastAsia="Times New Roman" w:cstheme="minorHAnsi"/>
          <w:color w:val="323225"/>
          <w:sz w:val="18"/>
          <w:szCs w:val="18"/>
        </w:rPr>
      </w:pPr>
      <w:bookmarkStart w:id="58" w:name="52"/>
      <w:bookmarkEnd w:id="58"/>
      <w:r w:rsidRPr="000D6C8E">
        <w:rPr>
          <w:rFonts w:eastAsia="Times New Roman" w:cstheme="minorHAnsi"/>
          <w:i/>
          <w:iCs/>
          <w:color w:val="323225"/>
          <w:sz w:val="18"/>
          <w:szCs w:val="18"/>
        </w:rPr>
        <w:t>Artykuł 52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i wykładnia praw i zasad</w:t>
      </w:r>
    </w:p>
    <w:p w14:paraId="56B40B15"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Prawa uznane w niniejszej Karcie, które są przedmiotem postanowień Traktatów, są wykonywane na warunkach i w granicach w nich określonych.</w:t>
      </w:r>
    </w:p>
    <w:p w14:paraId="7D84D477"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 zakresie, w jakim niniejsza Karta uznaje prawa podstawowe wynikające ze wspólnych tradycji konstytucyjnych Państw Członkowskich, prawa te interpretuje się zgodnie z tymi tradycjami.</w:t>
      </w:r>
    </w:p>
    <w:p w14:paraId="6594A564"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Ustawodawstwa i praktyki krajowe uwzględnia się w pełni, jak przewiduje to niniejsza Karta</w:t>
      </w:r>
      <w:r w:rsidR="00E829E8">
        <w:rPr>
          <w:rFonts w:eastAsia="Times New Roman" w:cstheme="minorHAnsi"/>
          <w:color w:val="323225"/>
          <w:sz w:val="18"/>
          <w:szCs w:val="18"/>
        </w:rPr>
        <w:t>.</w:t>
      </w:r>
    </w:p>
    <w:p w14:paraId="413401C2" w14:textId="7822EB3E" w:rsidR="000D6C8E" w:rsidRP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Wyjaśnienia sporządzone w celu wskazania wykładni niniejszej Karty są należycie uwzględniane przez sądy Unii i Państw Członkowskich.</w:t>
      </w:r>
    </w:p>
    <w:p w14:paraId="03344E91" w14:textId="4ABB9B69" w:rsidR="000D6C8E" w:rsidRPr="000D6C8E" w:rsidRDefault="000D6C8E" w:rsidP="00E829E8">
      <w:pPr>
        <w:spacing w:before="0" w:after="60" w:line="240" w:lineRule="auto"/>
        <w:rPr>
          <w:rFonts w:eastAsia="Times New Roman" w:cstheme="minorHAnsi"/>
          <w:color w:val="323225"/>
          <w:sz w:val="18"/>
          <w:szCs w:val="18"/>
        </w:rPr>
      </w:pPr>
      <w:bookmarkStart w:id="59" w:name="53"/>
      <w:bookmarkEnd w:id="59"/>
      <w:r w:rsidRPr="000D6C8E">
        <w:rPr>
          <w:rFonts w:eastAsia="Times New Roman" w:cstheme="minorHAnsi"/>
          <w:i/>
          <w:iCs/>
          <w:color w:val="323225"/>
          <w:sz w:val="18"/>
          <w:szCs w:val="18"/>
        </w:rPr>
        <w:t>Artykuł 53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Poziom ochrony</w:t>
      </w:r>
    </w:p>
    <w:p w14:paraId="08B6B10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0D6C8E" w:rsidRDefault="000D6C8E" w:rsidP="00E829E8">
      <w:pPr>
        <w:spacing w:before="0" w:after="60" w:line="240" w:lineRule="auto"/>
        <w:rPr>
          <w:rFonts w:eastAsia="Times New Roman" w:cstheme="minorHAnsi"/>
          <w:color w:val="323225"/>
          <w:sz w:val="18"/>
          <w:szCs w:val="18"/>
        </w:rPr>
      </w:pPr>
      <w:bookmarkStart w:id="60" w:name="54"/>
      <w:bookmarkEnd w:id="60"/>
      <w:r w:rsidRPr="000D6C8E">
        <w:rPr>
          <w:rFonts w:eastAsia="Times New Roman" w:cstheme="minorHAnsi"/>
          <w:i/>
          <w:iCs/>
          <w:color w:val="323225"/>
          <w:sz w:val="18"/>
          <w:szCs w:val="18"/>
        </w:rPr>
        <w:t>Artykuł 54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nadużycia praw</w:t>
      </w:r>
    </w:p>
    <w:p w14:paraId="601AF75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0590C0F2"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w:t>
      </w:r>
      <w:r w:rsidRPr="000D6C8E">
        <w:rPr>
          <w:rFonts w:eastAsia="Times New Roman" w:cstheme="minorHAnsi"/>
          <w:color w:val="323225"/>
          <w:sz w:val="18"/>
          <w:szCs w:val="18"/>
        </w:rPr>
        <w:br/>
        <w:t>* *</w:t>
      </w:r>
    </w:p>
    <w:p w14:paraId="1D46B7B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Powyższy tekst przejmuje, z dostosowaniami, Kartę proklamowaną dnia 7 grudnia 2000 r. i zastępuje ją od dnia wejścia w życie Traktatu z Lizbony.</w:t>
      </w:r>
    </w:p>
    <w:p w14:paraId="197BDE29" w14:textId="77777777" w:rsidR="00E84118" w:rsidRDefault="00E84118" w:rsidP="00150188">
      <w:pPr>
        <w:rPr>
          <w:rFonts w:ascii="Trajan Pro" w:hAnsi="Trajan Pro" w:cs="Tahoma"/>
          <w:b/>
          <w:color w:val="1F497D"/>
        </w:rPr>
      </w:pPr>
    </w:p>
    <w:p w14:paraId="444DE5C1" w14:textId="77777777" w:rsidR="00F03A9B" w:rsidRDefault="00F03A9B" w:rsidP="00150188">
      <w:pPr>
        <w:rPr>
          <w:rFonts w:ascii="Trajan Pro" w:hAnsi="Trajan Pro" w:cs="Tahoma"/>
          <w:b/>
          <w:color w:val="1F497D"/>
        </w:rPr>
      </w:pPr>
    </w:p>
    <w:p w14:paraId="09A67C3E" w14:textId="69D4698E" w:rsidR="00B91087" w:rsidRDefault="00B91087" w:rsidP="00150188">
      <w:pPr>
        <w:rPr>
          <w:rFonts w:ascii="Trajan Pro" w:hAnsi="Trajan Pro" w:cs="Tahoma"/>
          <w:b/>
          <w:color w:val="1F497D"/>
        </w:rPr>
      </w:pPr>
      <w:r>
        <w:rPr>
          <w:rFonts w:ascii="Trajan Pro" w:hAnsi="Trajan Pro" w:cs="Tahoma"/>
          <w:b/>
          <w:color w:val="1F497D"/>
        </w:rPr>
        <w:br w:type="page"/>
      </w:r>
    </w:p>
    <w:p w14:paraId="42A8D329" w14:textId="09C5F075" w:rsidR="00E84118" w:rsidRDefault="00F03A9B" w:rsidP="000108C9">
      <w:pPr>
        <w:pStyle w:val="Nagwek1"/>
      </w:pPr>
      <w:r w:rsidRPr="00F03A9B">
        <w:lastRenderedPageBreak/>
        <w:t>Konwencj</w:t>
      </w:r>
      <w:r>
        <w:t>a</w:t>
      </w:r>
      <w:r w:rsidRPr="00F03A9B">
        <w:t xml:space="preserve"> o Prawach Osób Niepełnosprawnych</w:t>
      </w:r>
    </w:p>
    <w:p w14:paraId="7A12707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Konwencja ONZ o Prawach Osób Niepełnosprawnych przyjęta została przez Zgromadzenie Ogólne Narodów Zjednoczonych 13 grudnia 2006 roku, rząd Polski podpisał ją 20 marca 2007 r., natomiast ratyfikacja Konwencji przez Polskę miała miejsce 6 września 2012r.</w:t>
      </w:r>
    </w:p>
    <w:p w14:paraId="30709AFC" w14:textId="77777777" w:rsidR="00F03A9B" w:rsidRDefault="00F03A9B" w:rsidP="00F03A9B">
      <w:pPr>
        <w:spacing w:before="0" w:after="60" w:line="240" w:lineRule="auto"/>
        <w:rPr>
          <w:rFonts w:eastAsia="Times New Roman" w:cstheme="minorHAnsi"/>
          <w:b/>
          <w:bCs/>
          <w:color w:val="212529"/>
        </w:rPr>
      </w:pPr>
      <w:r w:rsidRPr="00F03A9B">
        <w:rPr>
          <w:rFonts w:eastAsia="Times New Roman" w:cstheme="minorHAnsi"/>
          <w:b/>
          <w:bCs/>
          <w:color w:val="212529"/>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8569A8" w:rsidRDefault="00FC5FFE" w:rsidP="00FC5FFE">
      <w:pPr>
        <w:rPr>
          <w:rFonts w:eastAsia="Times New Roman" w:cstheme="minorHAnsi"/>
          <w:b/>
          <w:bCs/>
          <w:color w:val="212529"/>
          <w:u w:val="single"/>
        </w:rPr>
      </w:pPr>
      <w:r w:rsidRPr="008569A8">
        <w:rPr>
          <w:rFonts w:eastAsia="Times New Roman" w:cstheme="minorHAnsi"/>
          <w:b/>
          <w:bCs/>
          <w:color w:val="212529"/>
          <w:u w:val="single"/>
        </w:rPr>
        <w:t>Biorąc pod uwagę wagę dokumentu i konieczność jej promowania wskazujemy Państwu tekst jednolity</w:t>
      </w:r>
      <w:r w:rsidR="00FA4CEE" w:rsidRPr="008569A8">
        <w:rPr>
          <w:rFonts w:eastAsia="Times New Roman" w:cstheme="minorHAnsi"/>
          <w:b/>
          <w:bCs/>
          <w:color w:val="212529"/>
          <w:u w:val="single"/>
        </w:rPr>
        <w:t xml:space="preserve"> do Art. 30 (kolejne artykuły dotyczą procedur dla Państw).</w:t>
      </w:r>
    </w:p>
    <w:p w14:paraId="53339A13" w14:textId="77777777" w:rsidR="008569A8" w:rsidRDefault="008569A8" w:rsidP="008569A8">
      <w:pPr>
        <w:rPr>
          <w:rFonts w:eastAsia="Times New Roman" w:cstheme="minorHAnsi"/>
          <w:b/>
          <w:bCs/>
          <w:color w:val="212529"/>
        </w:rPr>
      </w:pP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będzie przestrzegana najszerzej poprzez</w:t>
      </w:r>
      <w:r>
        <w:rPr>
          <w:rFonts w:eastAsia="Times New Roman" w:cstheme="minorHAnsi"/>
          <w:b/>
          <w:bCs/>
          <w:color w:val="212529"/>
        </w:rPr>
        <w:t>:</w:t>
      </w:r>
    </w:p>
    <w:p w14:paraId="4A0E467A" w14:textId="77777777" w:rsidR="0061483F" w:rsidRDefault="0061483F" w:rsidP="0061483F">
      <w:pPr>
        <w:rPr>
          <w:rFonts w:eastAsia="Times New Roman" w:cstheme="minorHAnsi"/>
          <w:b/>
          <w:bCs/>
          <w:color w:val="212529"/>
        </w:rPr>
      </w:pPr>
      <w:r w:rsidRPr="0061483F">
        <w:rPr>
          <w:rFonts w:eastAsia="Times New Roman" w:cstheme="minorHAnsi"/>
          <w:b/>
          <w:bCs/>
          <w:color w:val="212529"/>
        </w:rPr>
        <w:t xml:space="preserve">1) </w:t>
      </w:r>
      <w:proofErr w:type="spellStart"/>
      <w:r w:rsidRPr="0061483F">
        <w:rPr>
          <w:rFonts w:eastAsia="Times New Roman" w:cstheme="minorHAnsi"/>
          <w:b/>
          <w:bCs/>
          <w:color w:val="212529"/>
        </w:rPr>
        <w:t>powstrzym</w:t>
      </w:r>
      <w:proofErr w:type="spellEnd"/>
      <w:r w:rsidRPr="0061483F">
        <w:rPr>
          <w:rFonts w:eastAsia="Times New Roman" w:cstheme="minorHAnsi"/>
          <w:b/>
          <w:bCs/>
          <w:color w:val="212529"/>
        </w:rPr>
        <w:t xml:space="preserve">. się od angażowania się placówki w jakiekolwiek działania lub praktyki, które są niezgodne z konwencją, </w:t>
      </w:r>
    </w:p>
    <w:p w14:paraId="6877D7B3" w14:textId="589AE9F5" w:rsidR="0061483F" w:rsidRDefault="0061483F" w:rsidP="0061483F">
      <w:pPr>
        <w:rPr>
          <w:rFonts w:eastAsia="Times New Roman" w:cstheme="minorHAnsi"/>
          <w:b/>
          <w:bCs/>
          <w:color w:val="212529"/>
        </w:rPr>
      </w:pPr>
      <w:r w:rsidRPr="0061483F">
        <w:rPr>
          <w:rFonts w:eastAsia="Times New Roman" w:cstheme="minorHAnsi"/>
          <w:b/>
          <w:bCs/>
          <w:color w:val="212529"/>
        </w:rPr>
        <w:t>2) podejmowania wszelkich działań w celu wyelim</w:t>
      </w:r>
      <w:r>
        <w:rPr>
          <w:rFonts w:eastAsia="Times New Roman" w:cstheme="minorHAnsi"/>
          <w:b/>
          <w:bCs/>
          <w:color w:val="212529"/>
        </w:rPr>
        <w:t xml:space="preserve">inowania </w:t>
      </w:r>
      <w:r w:rsidRPr="0061483F">
        <w:rPr>
          <w:rFonts w:eastAsia="Times New Roman" w:cstheme="minorHAnsi"/>
          <w:b/>
          <w:bCs/>
          <w:color w:val="212529"/>
        </w:rPr>
        <w:t>dyskrym</w:t>
      </w:r>
      <w:r>
        <w:rPr>
          <w:rFonts w:eastAsia="Times New Roman" w:cstheme="minorHAnsi"/>
          <w:b/>
          <w:bCs/>
          <w:color w:val="212529"/>
        </w:rPr>
        <w:t>inacji</w:t>
      </w:r>
      <w:r w:rsidRPr="0061483F">
        <w:rPr>
          <w:rFonts w:eastAsia="Times New Roman" w:cstheme="minorHAnsi"/>
          <w:b/>
          <w:bCs/>
          <w:color w:val="212529"/>
        </w:rPr>
        <w:t xml:space="preserve"> ze względu na niepełnosprawność przez jakiegok</w:t>
      </w:r>
      <w:r>
        <w:rPr>
          <w:rFonts w:eastAsia="Times New Roman" w:cstheme="minorHAnsi"/>
          <w:b/>
          <w:bCs/>
          <w:color w:val="212529"/>
        </w:rPr>
        <w:t>olwiek</w:t>
      </w:r>
      <w:r w:rsidRPr="0061483F">
        <w:rPr>
          <w:rFonts w:eastAsia="Times New Roman" w:cstheme="minorHAnsi"/>
          <w:b/>
          <w:bCs/>
          <w:color w:val="212529"/>
        </w:rPr>
        <w:t xml:space="preserve"> pracownika placówki, ale także rodzica czy ucznia (wrażliwość na przejawy dyskr</w:t>
      </w:r>
      <w:r>
        <w:rPr>
          <w:rFonts w:eastAsia="Times New Roman" w:cstheme="minorHAnsi"/>
          <w:b/>
          <w:bCs/>
          <w:color w:val="212529"/>
        </w:rPr>
        <w:t>yminacji</w:t>
      </w:r>
      <w:r w:rsidRPr="0061483F">
        <w:rPr>
          <w:rFonts w:eastAsia="Times New Roman" w:cstheme="minorHAnsi"/>
          <w:b/>
          <w:bCs/>
          <w:color w:val="212529"/>
        </w:rPr>
        <w:t>, szybka interw</w:t>
      </w:r>
      <w:r>
        <w:rPr>
          <w:rFonts w:eastAsia="Times New Roman" w:cstheme="minorHAnsi"/>
          <w:b/>
          <w:bCs/>
          <w:color w:val="212529"/>
        </w:rPr>
        <w:t>encja</w:t>
      </w:r>
      <w:r w:rsidRPr="0061483F">
        <w:rPr>
          <w:rFonts w:eastAsia="Times New Roman" w:cstheme="minorHAnsi"/>
          <w:b/>
          <w:bCs/>
          <w:color w:val="212529"/>
        </w:rPr>
        <w:t xml:space="preserve"> i edukacja), </w:t>
      </w:r>
    </w:p>
    <w:p w14:paraId="43E26CB6" w14:textId="77777777" w:rsidR="0061483F" w:rsidRDefault="0061483F" w:rsidP="0061483F">
      <w:pPr>
        <w:rPr>
          <w:rFonts w:eastAsia="Times New Roman" w:cstheme="minorHAnsi"/>
          <w:b/>
          <w:bCs/>
          <w:color w:val="212529"/>
        </w:rPr>
      </w:pPr>
      <w:r w:rsidRPr="0061483F">
        <w:rPr>
          <w:rFonts w:eastAsia="Times New Roman" w:cstheme="minorHAnsi"/>
          <w:b/>
          <w:bCs/>
          <w:color w:val="212529"/>
        </w:rPr>
        <w:t>3) zapew</w:t>
      </w:r>
      <w:r>
        <w:rPr>
          <w:rFonts w:eastAsia="Times New Roman" w:cstheme="minorHAnsi"/>
          <w:b/>
          <w:bCs/>
          <w:color w:val="212529"/>
        </w:rPr>
        <w:t>nienie</w:t>
      </w:r>
      <w:r w:rsidRPr="0061483F">
        <w:rPr>
          <w:rFonts w:eastAsia="Times New Roman" w:cstheme="minorHAnsi"/>
          <w:b/>
          <w:bCs/>
          <w:color w:val="212529"/>
        </w:rPr>
        <w:t xml:space="preserve"> dostępności wyposażenia dla ON (szczególna analiza potrzeb i barier dzieci z </w:t>
      </w:r>
      <w:r>
        <w:rPr>
          <w:rFonts w:eastAsia="Times New Roman" w:cstheme="minorHAnsi"/>
          <w:b/>
          <w:bCs/>
          <w:color w:val="212529"/>
        </w:rPr>
        <w:t>niepełnosprawnością</w:t>
      </w:r>
      <w:r w:rsidRPr="0061483F">
        <w:rPr>
          <w:rFonts w:eastAsia="Times New Roman" w:cstheme="minorHAnsi"/>
          <w:b/>
          <w:bCs/>
          <w:color w:val="212529"/>
        </w:rPr>
        <w:t xml:space="preserve"> - także tych bez orzeczeń, przy wyborze zakupów, by mogły z łatwością i radością brać udział w zajęciach), </w:t>
      </w:r>
    </w:p>
    <w:p w14:paraId="13B535C2" w14:textId="1201C06C" w:rsidR="0061483F" w:rsidRPr="0061483F" w:rsidRDefault="0061483F" w:rsidP="0061483F">
      <w:pPr>
        <w:rPr>
          <w:rFonts w:eastAsia="Times New Roman" w:cstheme="minorHAnsi"/>
          <w:b/>
          <w:bCs/>
          <w:color w:val="212529"/>
        </w:rPr>
      </w:pPr>
      <w:r w:rsidRPr="0061483F">
        <w:rPr>
          <w:rFonts w:eastAsia="Times New Roman" w:cstheme="minorHAnsi"/>
          <w:b/>
          <w:bCs/>
          <w:color w:val="212529"/>
        </w:rPr>
        <w:t>4) popierania szkoleń personelu by mógł rozpoznawać pierwsze symptomy niepełnosprawności i wiedział, jak prowadzić pracę z takimi dzieci</w:t>
      </w:r>
      <w:r>
        <w:rPr>
          <w:rFonts w:eastAsia="Times New Roman" w:cstheme="minorHAnsi"/>
          <w:b/>
          <w:bCs/>
          <w:color w:val="212529"/>
        </w:rPr>
        <w:t>.</w:t>
      </w:r>
    </w:p>
    <w:p w14:paraId="29DC223A" w14:textId="77777777" w:rsidR="0061483F" w:rsidRPr="0061483F" w:rsidRDefault="0061483F" w:rsidP="0061483F">
      <w:pPr>
        <w:rPr>
          <w:rFonts w:eastAsia="Times New Roman" w:cstheme="minorHAnsi"/>
          <w:b/>
          <w:bCs/>
          <w:color w:val="212529"/>
        </w:rPr>
      </w:pPr>
    </w:p>
    <w:p w14:paraId="7D19E13C" w14:textId="06B859ED" w:rsidR="0061483F" w:rsidRPr="0061483F" w:rsidRDefault="0061483F" w:rsidP="0061483F">
      <w:pPr>
        <w:rPr>
          <w:rFonts w:eastAsia="Times New Roman" w:cstheme="minorHAnsi"/>
          <w:b/>
          <w:bCs/>
          <w:color w:val="212529"/>
        </w:rPr>
      </w:pPr>
      <w:r w:rsidRPr="0061483F">
        <w:rPr>
          <w:rFonts w:eastAsia="Times New Roman" w:cstheme="minorHAnsi"/>
          <w:b/>
          <w:bCs/>
          <w:color w:val="212529"/>
        </w:rPr>
        <w:t xml:space="preserve">Ważne jest dla nas stosowanie Art. 7 </w:t>
      </w:r>
      <w:proofErr w:type="spellStart"/>
      <w:r w:rsidRPr="0061483F">
        <w:rPr>
          <w:rFonts w:eastAsia="Times New Roman" w:cstheme="minorHAnsi"/>
          <w:b/>
          <w:bCs/>
          <w:color w:val="212529"/>
        </w:rPr>
        <w:t>KoPON</w:t>
      </w:r>
      <w:proofErr w:type="spellEnd"/>
      <w:r w:rsidRPr="0061483F">
        <w:rPr>
          <w:rFonts w:eastAsia="Times New Roman" w:cstheme="minorHAnsi"/>
          <w:b/>
          <w:bCs/>
          <w:color w:val="212529"/>
        </w:rPr>
        <w:t>, który staramy się stosować od lat - dzieci z niepełnosprawnością mają prawo swobodnego wyraż</w:t>
      </w:r>
      <w:r>
        <w:rPr>
          <w:rFonts w:eastAsia="Times New Roman" w:cstheme="minorHAnsi"/>
          <w:b/>
          <w:bCs/>
          <w:color w:val="212529"/>
        </w:rPr>
        <w:t>ania</w:t>
      </w:r>
      <w:r w:rsidRPr="0061483F">
        <w:rPr>
          <w:rFonts w:eastAsia="Times New Roman" w:cstheme="minorHAnsi"/>
          <w:b/>
          <w:bCs/>
          <w:color w:val="212529"/>
        </w:rPr>
        <w:t xml:space="preserve"> poglądów we wszystkich sprawach ich dotyczących, przyjmując je z należytą uwagą, odpowiednio do wieku i dojrzałości dzieci, na zasadzie równości z innymi dziećmi. Podejmuj</w:t>
      </w:r>
      <w:r>
        <w:rPr>
          <w:rFonts w:eastAsia="Times New Roman" w:cstheme="minorHAnsi"/>
          <w:b/>
          <w:bCs/>
          <w:color w:val="212529"/>
        </w:rPr>
        <w:t>emy</w:t>
      </w:r>
      <w:r w:rsidRPr="0061483F">
        <w:rPr>
          <w:rFonts w:eastAsia="Times New Roman" w:cstheme="minorHAnsi"/>
          <w:b/>
          <w:bCs/>
          <w:color w:val="212529"/>
        </w:rPr>
        <w:t xml:space="preserve"> także w każdym roczniku wzmożone dział</w:t>
      </w:r>
      <w:r>
        <w:rPr>
          <w:rFonts w:eastAsia="Times New Roman" w:cstheme="minorHAnsi"/>
          <w:b/>
          <w:bCs/>
          <w:color w:val="212529"/>
        </w:rPr>
        <w:t>ania</w:t>
      </w:r>
      <w:r w:rsidRPr="0061483F">
        <w:rPr>
          <w:rFonts w:eastAsia="Times New Roman" w:cstheme="minorHAnsi"/>
          <w:b/>
          <w:bCs/>
          <w:color w:val="212529"/>
        </w:rPr>
        <w:t xml:space="preserve"> aktywiz</w:t>
      </w:r>
      <w:r>
        <w:rPr>
          <w:rFonts w:eastAsia="Times New Roman" w:cstheme="minorHAnsi"/>
          <w:b/>
          <w:bCs/>
          <w:color w:val="212529"/>
        </w:rPr>
        <w:t>acyjne</w:t>
      </w:r>
      <w:r w:rsidRPr="0061483F">
        <w:rPr>
          <w:rFonts w:eastAsia="Times New Roman" w:cstheme="minorHAnsi"/>
          <w:b/>
          <w:bCs/>
          <w:color w:val="212529"/>
        </w:rPr>
        <w:t xml:space="preserve"> i integr</w:t>
      </w:r>
      <w:r>
        <w:rPr>
          <w:rFonts w:eastAsia="Times New Roman" w:cstheme="minorHAnsi"/>
          <w:b/>
          <w:bCs/>
          <w:color w:val="212529"/>
        </w:rPr>
        <w:t>acyjne</w:t>
      </w:r>
      <w:r w:rsidRPr="0061483F">
        <w:rPr>
          <w:rFonts w:eastAsia="Times New Roman" w:cstheme="minorHAnsi"/>
          <w:b/>
          <w:bCs/>
          <w:color w:val="212529"/>
        </w:rPr>
        <w:t xml:space="preserve"> dzieci niepełnosprawnych z grupą, tak poprzez działania z nimi samymi, jak i ich kolegami i koleżankami z grupy, a nierzadko także z rodzicami.</w:t>
      </w:r>
    </w:p>
    <w:p w14:paraId="64E2B6A7" w14:textId="17B9099E" w:rsidR="0061483F" w:rsidRPr="0061483F" w:rsidRDefault="0061483F" w:rsidP="0061483F">
      <w:pPr>
        <w:rPr>
          <w:rFonts w:eastAsia="Times New Roman" w:cstheme="minorHAnsi"/>
          <w:b/>
          <w:bCs/>
          <w:color w:val="212529"/>
        </w:rPr>
      </w:pPr>
      <w:r w:rsidRPr="0061483F">
        <w:rPr>
          <w:rFonts w:eastAsia="Times New Roman" w:cstheme="minorHAnsi"/>
          <w:b/>
          <w:bCs/>
          <w:color w:val="212529"/>
        </w:rPr>
        <w:t>Mając także do czynienia z niepełnospr</w:t>
      </w:r>
      <w:r>
        <w:rPr>
          <w:rFonts w:eastAsia="Times New Roman" w:cstheme="minorHAnsi"/>
          <w:b/>
          <w:bCs/>
          <w:color w:val="212529"/>
        </w:rPr>
        <w:t>awnymi</w:t>
      </w:r>
      <w:r w:rsidRPr="0061483F">
        <w:rPr>
          <w:rFonts w:eastAsia="Times New Roman" w:cstheme="minorHAnsi"/>
          <w:b/>
          <w:bCs/>
          <w:color w:val="212529"/>
        </w:rPr>
        <w:t xml:space="preserve"> rodzicami staramy się wykazywać zrozumieniem, dostosowaniem przestrzennym i wsparciem dla tych osób (ułatwienie dostępu, stosowanie dodatkowych opisów, itp.</w:t>
      </w:r>
    </w:p>
    <w:p w14:paraId="21A7FD80" w14:textId="14E71733" w:rsidR="008569A8" w:rsidRPr="008569A8" w:rsidRDefault="008569A8" w:rsidP="0061483F">
      <w:pPr>
        <w:rPr>
          <w:rFonts w:eastAsia="Times New Roman" w:cstheme="minorHAnsi"/>
          <w:b/>
          <w:bCs/>
          <w:color w:val="212529"/>
        </w:rPr>
      </w:pPr>
      <w:r w:rsidRPr="008569A8">
        <w:rPr>
          <w:rFonts w:eastAsia="Times New Roman" w:cstheme="minorHAnsi"/>
          <w:b/>
          <w:bCs/>
          <w:color w:val="212529"/>
        </w:rPr>
        <w:t>________________________________</w:t>
      </w:r>
    </w:p>
    <w:p w14:paraId="4DC34958" w14:textId="43C45367" w:rsidR="008569A8" w:rsidRPr="00B91087" w:rsidRDefault="008569A8" w:rsidP="008569A8">
      <w:pPr>
        <w:rPr>
          <w:rFonts w:eastAsia="Times New Roman" w:cstheme="minorHAnsi"/>
          <w:b/>
          <w:bCs/>
          <w:color w:val="212529"/>
        </w:rPr>
      </w:pPr>
      <w:r w:rsidRPr="008569A8">
        <w:rPr>
          <w:rFonts w:eastAsia="Times New Roman" w:cstheme="minorHAnsi"/>
          <w:b/>
          <w:bCs/>
          <w:color w:val="212529"/>
        </w:rPr>
        <w:t>Oświadczamy, że do tej pory</w:t>
      </w:r>
      <w:r w:rsidR="00DD6CDC">
        <w:rPr>
          <w:rFonts w:eastAsia="Times New Roman" w:cstheme="minorHAnsi"/>
          <w:b/>
          <w:bCs/>
          <w:color w:val="212529"/>
        </w:rPr>
        <w:t xml:space="preserve"> </w:t>
      </w:r>
      <w:r w:rsidR="00624A0C">
        <w:rPr>
          <w:rFonts w:eastAsia="Times New Roman" w:cstheme="minorHAnsi"/>
          <w:b/>
          <w:bCs/>
          <w:color w:val="212529"/>
        </w:rPr>
        <w:t>szkoła</w:t>
      </w:r>
      <w:r w:rsidR="0061483F">
        <w:rPr>
          <w:rFonts w:eastAsia="Times New Roman" w:cstheme="minorHAnsi"/>
          <w:b/>
          <w:bCs/>
          <w:color w:val="212529"/>
        </w:rPr>
        <w:t xml:space="preserve"> </w:t>
      </w:r>
      <w:r w:rsidRPr="008569A8">
        <w:rPr>
          <w:rFonts w:eastAsia="Times New Roman" w:cstheme="minorHAnsi"/>
          <w:b/>
          <w:bCs/>
          <w:color w:val="212529"/>
        </w:rPr>
        <w:t xml:space="preserve">i </w:t>
      </w:r>
      <w:r w:rsidR="0061483F">
        <w:rPr>
          <w:rFonts w:eastAsia="Times New Roman" w:cstheme="minorHAnsi"/>
          <w:b/>
          <w:bCs/>
          <w:color w:val="212529"/>
        </w:rPr>
        <w:t>miasto</w:t>
      </w:r>
      <w:r w:rsidR="00624A0C">
        <w:rPr>
          <w:rFonts w:eastAsia="Times New Roman" w:cstheme="minorHAnsi"/>
          <w:b/>
          <w:bCs/>
          <w:color w:val="212529"/>
        </w:rPr>
        <w:t>/</w:t>
      </w:r>
      <w:r w:rsidR="0061483F">
        <w:rPr>
          <w:rFonts w:eastAsia="Times New Roman" w:cstheme="minorHAnsi"/>
          <w:b/>
          <w:bCs/>
          <w:color w:val="212529"/>
        </w:rPr>
        <w:t>gmina</w:t>
      </w:r>
      <w:r w:rsidR="00DD6CDC">
        <w:rPr>
          <w:rFonts w:eastAsia="Times New Roman" w:cstheme="minorHAnsi"/>
          <w:b/>
          <w:bCs/>
          <w:color w:val="212529"/>
        </w:rPr>
        <w:t xml:space="preserve"> </w:t>
      </w:r>
      <w:r w:rsidRPr="008569A8">
        <w:rPr>
          <w:rFonts w:eastAsia="Times New Roman" w:cstheme="minorHAnsi"/>
          <w:b/>
          <w:bCs/>
          <w:color w:val="212529"/>
        </w:rPr>
        <w:t>nie podjęły jakichkolwiek działań dyskrym</w:t>
      </w:r>
      <w:r>
        <w:rPr>
          <w:rFonts w:eastAsia="Times New Roman" w:cstheme="minorHAnsi"/>
          <w:b/>
          <w:bCs/>
          <w:color w:val="212529"/>
        </w:rPr>
        <w:t>inujących</w:t>
      </w:r>
      <w:r w:rsidRPr="008569A8">
        <w:rPr>
          <w:rFonts w:eastAsia="Times New Roman" w:cstheme="minorHAnsi"/>
          <w:b/>
          <w:bCs/>
          <w:color w:val="212529"/>
        </w:rPr>
        <w:t xml:space="preserve">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66BFB199" w14:textId="77777777" w:rsidR="00FC5FFE" w:rsidRPr="00F03A9B" w:rsidRDefault="00FC5FFE" w:rsidP="00F03A9B">
      <w:pPr>
        <w:spacing w:before="0" w:after="60" w:line="240" w:lineRule="auto"/>
        <w:rPr>
          <w:rFonts w:eastAsia="Times New Roman" w:cstheme="minorHAnsi"/>
          <w:b/>
          <w:bCs/>
          <w:color w:val="212529"/>
        </w:rPr>
      </w:pPr>
    </w:p>
    <w:p w14:paraId="6AF679A8" w14:textId="293092FB"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Tekst </w:t>
      </w:r>
      <w:r w:rsidR="008569A8">
        <w:rPr>
          <w:rFonts w:eastAsia="Times New Roman" w:cstheme="minorHAnsi"/>
          <w:color w:val="212529"/>
          <w:sz w:val="18"/>
          <w:szCs w:val="18"/>
        </w:rPr>
        <w:t xml:space="preserve">jednolity </w:t>
      </w:r>
      <w:r w:rsidRPr="00F03A9B">
        <w:rPr>
          <w:rFonts w:eastAsia="Times New Roman" w:cstheme="minorHAnsi"/>
          <w:color w:val="212529"/>
          <w:sz w:val="18"/>
          <w:szCs w:val="18"/>
        </w:rPr>
        <w:t>Konwencji opublikowany został w Dz. U. z dnia 25 października 2012 r., poz. 1169.</w:t>
      </w:r>
    </w:p>
    <w:p w14:paraId="47703CBE" w14:textId="77777777" w:rsidR="00DD6CDC" w:rsidRDefault="00DD6CDC" w:rsidP="00F03A9B">
      <w:pPr>
        <w:spacing w:before="0" w:after="60" w:line="240" w:lineRule="auto"/>
        <w:jc w:val="center"/>
        <w:outlineLvl w:val="3"/>
        <w:rPr>
          <w:rFonts w:eastAsia="Times New Roman" w:cstheme="minorHAnsi"/>
          <w:color w:val="004167"/>
        </w:rPr>
      </w:pPr>
    </w:p>
    <w:p w14:paraId="57604450" w14:textId="0B5498A2" w:rsidR="00F03A9B" w:rsidRPr="00F03A9B" w:rsidRDefault="00F03A9B" w:rsidP="00F03A9B">
      <w:pPr>
        <w:spacing w:before="0" w:after="60" w:line="240" w:lineRule="auto"/>
        <w:jc w:val="center"/>
        <w:outlineLvl w:val="3"/>
        <w:rPr>
          <w:rFonts w:eastAsia="Times New Roman" w:cstheme="minorHAnsi"/>
          <w:color w:val="004167"/>
        </w:rPr>
      </w:pPr>
      <w:r w:rsidRPr="00F03A9B">
        <w:rPr>
          <w:rFonts w:eastAsia="Times New Roman" w:cstheme="minorHAnsi"/>
          <w:color w:val="004167"/>
        </w:rPr>
        <w:t>Preambuła</w:t>
      </w:r>
    </w:p>
    <w:p w14:paraId="232985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w:t>
      </w:r>
    </w:p>
    <w:p w14:paraId="0AFC3A8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c) 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(d) 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(e) 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(f) 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(g) podkreślając znaczenie włączania kwestii niepełnosprawności do odpowiednich strategii zrównoważonego rozwoju, jako ich integralnej części,</w:t>
      </w:r>
    </w:p>
    <w:p w14:paraId="4AA317B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(h) uznając także, że dyskryminacja kogokolwiek ze względu na niepełnosprawność jest pogwałceniem przyrodzonej godności i wartości osoby ludzkiej,</w:t>
      </w:r>
    </w:p>
    <w:p w14:paraId="6DD2128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(i) uznając również różnorodność osób niepełnosprawnych,</w:t>
      </w:r>
    </w:p>
    <w:p w14:paraId="2F1DF50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(j) uznając potrzebę popierania i ochrony praw człowieka wszystkich osób niepełnosprawnych, w tym osób wymagających bardziej intensywnego wsparcia,</w:t>
      </w:r>
    </w:p>
    <w:p w14:paraId="2B4EC12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 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(l) uznając znaczenie współpracy międzynarodowej na rzecz poprawy warunków życia osób niepełnosprawnych w każdym kraju, szczególnie w krajach rozwijających się,</w:t>
      </w:r>
    </w:p>
    <w:p w14:paraId="313E991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(m) 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 (n) uznając znaczenie dla osób niepełnosprawnych ich indywidualnej samodzielności i niezależności, w tym wolności dokonywania wyborów,</w:t>
      </w:r>
    </w:p>
    <w:p w14:paraId="4983BDC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(o) zważywszy, że osoby niepełnosprawne powinny mieć możliwość aktywnego udziału w procesie podejmowania decyzji w zakresie polityki i programów, w tym dotyczących ich bezpośrednio,</w:t>
      </w:r>
    </w:p>
    <w:p w14:paraId="5E136A0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 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(q) 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(r) 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(s) podkreślając potrzebę uwzględniania perspektywy płci we wszystkich wysiłkach na rzecz popierania pełnego korzystania z praw człowieka i podstawowych wolności przez osoby niepełnosprawne,</w:t>
      </w:r>
    </w:p>
    <w:p w14:paraId="42DE898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(t) zwracając uwagę na fakt, że większość osób niepełnosprawnych żyje w warunkach ubóstwa i uznając, w związku z tym, pilną potrzebę zajęcia się problemem negatywnego wpływu ubóstwa na osoby niepełnosprawne,</w:t>
      </w:r>
    </w:p>
    <w:p w14:paraId="6E4F9D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(u) 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(v) 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(w) biorąc pod uwagę, że jednostka, mająca obowiązki w stosunku do innych osób i w stosunku do społeczeństwa do którego należy, jest zobowiązana dążyć do popierania i przestrzegania praw uznanych w Międzynarodowej Karcie Praw Człowieka,</w:t>
      </w:r>
    </w:p>
    <w:p w14:paraId="54C50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(x) wyrażając przekonanie, że rodzina jest naturalną i podstawową komórką społeczeństwa i jest uprawniona do ochrony przez społeczeństwo i państwo, a osoby niepełnosprawne i członkowie ich rodzin powinni otrzymywać niezbędną ochronę i pomoc umożliwiającą rodzinom przyczynianie się do pełnego i równego korzystania z praw przez osoby niepełnosprawne,</w:t>
      </w:r>
    </w:p>
    <w:p w14:paraId="2696F43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(y) wyrażając przekonanie, że powszechna i całościowa konwencja międzynarodowa, mająca na celu popieranie oraz ochronę praw i godności osób niepełnosprawnych, istotnie przyczyni się do zaradzenia głęboko niekorzystnej sytuacji społecznej osób </w:t>
      </w:r>
      <w:r w:rsidRPr="00F03A9B">
        <w:rPr>
          <w:rFonts w:eastAsia="Times New Roman" w:cstheme="minorHAnsi"/>
          <w:color w:val="212529"/>
          <w:sz w:val="18"/>
          <w:szCs w:val="18"/>
        </w:rPr>
        <w:lastRenderedPageBreak/>
        <w:t>niepełnosprawnych i będzie promować ich aktywność w sferze obywatelskiej, politycznej, gospodarczej, społecznej i kulturalnej, na zasadach równych szans, zarówno w krajach rozwijających się, jak i rozwiniętych, uzgodniły, co następuje:</w:t>
      </w:r>
    </w:p>
    <w:p w14:paraId="770BC1E4" w14:textId="77777777" w:rsidR="00F03A9B" w:rsidRDefault="00F03A9B" w:rsidP="00F03A9B">
      <w:pPr>
        <w:spacing w:before="0" w:after="60" w:line="240" w:lineRule="auto"/>
        <w:outlineLvl w:val="2"/>
        <w:rPr>
          <w:rFonts w:eastAsia="Times New Roman" w:cstheme="minorHAnsi"/>
          <w:color w:val="004167"/>
          <w:sz w:val="18"/>
          <w:szCs w:val="18"/>
        </w:rPr>
      </w:pPr>
    </w:p>
    <w:p w14:paraId="0823309B" w14:textId="2A1EB4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 Cel</w:t>
      </w:r>
    </w:p>
    <w:p w14:paraId="7C2E85E7" w14:textId="1C4ADAB2"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Celem niniejszej konwencji jest popieranie, ochrona i zapewnienie pełnego i równego korzystania ze wszystkich praw człowieka i podstawowych wolności przez wszystkie osoby niepełnosprawne oraz popieranie poszanowania ich przyrodzonej godności.</w:t>
      </w:r>
      <w:r>
        <w:rPr>
          <w:rFonts w:eastAsia="Times New Roman" w:cstheme="minorHAnsi"/>
          <w:color w:val="212529"/>
          <w:sz w:val="18"/>
          <w:szCs w:val="18"/>
        </w:rPr>
        <w:t xml:space="preserve"> </w:t>
      </w:r>
      <w:r w:rsidRPr="00F03A9B">
        <w:rPr>
          <w:rFonts w:eastAsia="Times New Roman" w:cstheme="minorHAnsi"/>
          <w:color w:val="212529"/>
          <w:sz w:val="18"/>
          <w:szCs w:val="18"/>
        </w:rPr>
        <w:t>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52FB93A1" w14:textId="77777777" w:rsidR="00DD6CDC" w:rsidRDefault="00DD6CDC" w:rsidP="00F03A9B">
      <w:pPr>
        <w:spacing w:before="0" w:after="60" w:line="240" w:lineRule="auto"/>
        <w:outlineLvl w:val="2"/>
        <w:rPr>
          <w:rFonts w:eastAsia="Times New Roman" w:cstheme="minorHAnsi"/>
          <w:color w:val="004167"/>
          <w:sz w:val="18"/>
          <w:szCs w:val="18"/>
        </w:rPr>
      </w:pPr>
    </w:p>
    <w:p w14:paraId="1FD3DDF7" w14:textId="37D7203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 Definicje</w:t>
      </w:r>
    </w:p>
    <w:p w14:paraId="5D76BD7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rozumieniu niniejszej konwencji: </w:t>
      </w:r>
    </w:p>
    <w:p w14:paraId="2EF62E09"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"Komunikacja"</w:t>
      </w:r>
      <w:r w:rsidRPr="00F03A9B">
        <w:rPr>
          <w:rFonts w:eastAsia="Times New Roman" w:cstheme="minorHAnsi"/>
          <w:color w:val="212529"/>
          <w:sz w:val="18"/>
          <w:szCs w:val="18"/>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"Język"</w:t>
      </w:r>
      <w:r w:rsidRPr="00F03A9B">
        <w:rPr>
          <w:rFonts w:eastAsia="Times New Roman" w:cstheme="minorHAnsi"/>
          <w:color w:val="212529"/>
          <w:sz w:val="18"/>
          <w:szCs w:val="18"/>
        </w:rPr>
        <w:t xml:space="preserve"> obejmuje język mówiony i język migowy oraz inne formy przekazu niewerbalnego. </w:t>
      </w:r>
    </w:p>
    <w:p w14:paraId="24ED0BFD"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"Dyskryminacja ze względu na niepełnosprawność"</w:t>
      </w:r>
      <w:r w:rsidRPr="00F03A9B">
        <w:rPr>
          <w:rFonts w:eastAsia="Times New Roman" w:cstheme="minorHAnsi"/>
          <w:color w:val="212529"/>
          <w:sz w:val="18"/>
          <w:szCs w:val="18"/>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"Racjonalne usprawnienie"</w:t>
      </w:r>
      <w:r w:rsidRPr="00F03A9B">
        <w:rPr>
          <w:rFonts w:eastAsia="Times New Roman" w:cstheme="minorHAnsi"/>
          <w:color w:val="212529"/>
          <w:sz w:val="18"/>
          <w:szCs w:val="18"/>
        </w:rPr>
        <w:t xml:space="preserve"> oznacza konieczne i odpowiednie zmiany i dostosowania, nie nakładające nieproporcjonalnego lub nadmiernego obciążenia, jeśli jest to potrzebne w konkretnym przypadku, w celu zapewnienia osobom</w:t>
      </w:r>
      <w:r w:rsidR="00C27003">
        <w:rPr>
          <w:rFonts w:eastAsia="Times New Roman" w:cstheme="minorHAnsi"/>
          <w:color w:val="212529"/>
          <w:sz w:val="18"/>
          <w:szCs w:val="18"/>
        </w:rPr>
        <w:t xml:space="preserve"> </w:t>
      </w:r>
      <w:r w:rsidRPr="00F03A9B">
        <w:rPr>
          <w:rFonts w:eastAsia="Times New Roman" w:cstheme="minorHAnsi"/>
          <w:color w:val="212529"/>
          <w:sz w:val="18"/>
          <w:szCs w:val="18"/>
        </w:rPr>
        <w:t xml:space="preserve">niepełnosprawnym możliwości korzystania z wszelkich praw człowieka i podstawowych wolności oraz ich wykonywania na zasadzie równości z innymi osobami. </w:t>
      </w:r>
    </w:p>
    <w:p w14:paraId="1DF7078D" w14:textId="5A7E2D89"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"Uniwersalne projektowanie"</w:t>
      </w:r>
      <w:r w:rsidRPr="00F03A9B">
        <w:rPr>
          <w:rFonts w:eastAsia="Times New Roman" w:cstheme="minorHAnsi"/>
          <w:color w:val="212529"/>
          <w:sz w:val="18"/>
          <w:szCs w:val="18"/>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05022192" w14:textId="77777777" w:rsidR="00DD6CDC" w:rsidRDefault="00DD6CDC" w:rsidP="00F03A9B">
      <w:pPr>
        <w:spacing w:before="0" w:after="60" w:line="240" w:lineRule="auto"/>
        <w:outlineLvl w:val="2"/>
        <w:rPr>
          <w:rFonts w:eastAsia="Times New Roman" w:cstheme="minorHAnsi"/>
          <w:color w:val="004167"/>
          <w:sz w:val="18"/>
          <w:szCs w:val="18"/>
        </w:rPr>
      </w:pPr>
    </w:p>
    <w:p w14:paraId="28E97641" w14:textId="185B636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 Zasady ogólne</w:t>
      </w:r>
    </w:p>
    <w:p w14:paraId="1F6A60C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Niniejsza konwencja opiera się na następujących zasadach:</w:t>
      </w:r>
    </w:p>
    <w:p w14:paraId="4F0F5881" w14:textId="341CC11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przyrodzonej godności, autonomii osoby, w tym swobody dokonywania wyborów, a także poszanowanie niezależności osoby,</w:t>
      </w:r>
    </w:p>
    <w:p w14:paraId="1AC33F22" w14:textId="71838240"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niedyskryminacja,</w:t>
      </w:r>
    </w:p>
    <w:p w14:paraId="4F59AEE7" w14:textId="79884097"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pełny i skuteczny udział w społeczeństwie i integracja społeczna,</w:t>
      </w:r>
    </w:p>
    <w:p w14:paraId="3E97AC8F" w14:textId="0952515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odmienności i akceptacja osób niepełnosprawnych, będących częścią ludzkiej różnorodności oraz ludzkości,</w:t>
      </w:r>
    </w:p>
    <w:p w14:paraId="5BC3BF37" w14:textId="77D52FC2"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szans,</w:t>
      </w:r>
    </w:p>
    <w:p w14:paraId="7F8B95F1" w14:textId="4538E531"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dostępność,</w:t>
      </w:r>
    </w:p>
    <w:p w14:paraId="29042D26" w14:textId="5C37D2C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mężczyzn i kobiet,</w:t>
      </w:r>
    </w:p>
    <w:p w14:paraId="2044C22E" w14:textId="7BF3FCF5"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rozwijających się zdolności niepełnosprawnych dzieci oraz poszanowanie prawa dzieci niepełnosprawnych do zachowania tożsamości.</w:t>
      </w:r>
    </w:p>
    <w:p w14:paraId="389487EB" w14:textId="77777777" w:rsidR="00DD6CDC" w:rsidRDefault="00DD6CDC" w:rsidP="00F03A9B">
      <w:pPr>
        <w:spacing w:before="0" w:after="60" w:line="240" w:lineRule="auto"/>
        <w:outlineLvl w:val="2"/>
        <w:rPr>
          <w:rFonts w:eastAsia="Times New Roman" w:cstheme="minorHAnsi"/>
          <w:color w:val="004167"/>
          <w:sz w:val="18"/>
          <w:szCs w:val="18"/>
        </w:rPr>
      </w:pPr>
    </w:p>
    <w:p w14:paraId="08DA1B1B" w14:textId="3DCE90C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4 Obowiązki ogólne</w:t>
      </w:r>
    </w:p>
    <w:p w14:paraId="324E9DB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przyjęcia wszelkich odpowiednich środków ustawodawczych, administracyjnych i innych w celu wdrożenia praw uznanych w niniejszej konwencji,</w:t>
      </w:r>
    </w:p>
    <w:p w14:paraId="26AE5EAB" w14:textId="4E2908B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uwzględniania wymogu ochrony i popierania praw człowieka w odniesieniu do osób niepełnosprawnych w każdej polityce i każdym programie działania,</w:t>
      </w:r>
    </w:p>
    <w:p w14:paraId="68C3254E" w14:textId="040688D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wszelkich odpowiednich działań w celu wyeliminowania dyskryminacji ze względu na niepełnosprawność przez jakąkolwiek osobę, organizację lub prywatne przedsiębiorstwo,</w:t>
      </w:r>
    </w:p>
    <w:p w14:paraId="0BB9DD32" w14:textId="6F44E72B"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w:t>
      </w:r>
      <w:r w:rsidRPr="00C27003">
        <w:rPr>
          <w:rFonts w:eastAsia="Times New Roman" w:cstheme="minorHAnsi"/>
          <w:color w:val="212529"/>
          <w:sz w:val="18"/>
          <w:szCs w:val="18"/>
        </w:rPr>
        <w:lastRenderedPageBreak/>
        <w:t>szczególnych potrzeb osób niepełnosprawnych, a także zobowiązują się do popierania zasady uniwersalnego projektowania przy tworzeniu norm i wytycznych,</w:t>
      </w:r>
    </w:p>
    <w:p w14:paraId="7467868D" w14:textId="18B61B56"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popierania szkoleń specjalistów i personelu pracującego z osobami niepełnosprawnymi, w zakresie praw uznanych w niniejszej konwencji, tak aby lepiej świadczone były pomoc i usługi gwarantowane na mocy tych praw.</w:t>
      </w:r>
    </w:p>
    <w:p w14:paraId="459770E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W odniesieniu do praw gospodarczych, społecznych i kulturalnych, każde z Państw Stron zobowiązuje się podjąć kroki, wykorzystując maksymalnie dostępne mu środki i, gdy to potrzebne, w ramach współpracy międzynarodowej, w celu stopniowego osiągnięcia pełnej realizacji praw, bez uszczerbku dla tych zobowiązań zawartych w niniejszej konwencji które, zgodnie z prawem międzynarodowym, mają skutek natychmiastowy.</w:t>
      </w:r>
    </w:p>
    <w:p w14:paraId="5DD3982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7D4B722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Postanowienia niniejszej konwencji rozciągają się na wszystkie części państw federalnych, bez jakichkolwiek ograniczeń lub wyjątków.</w:t>
      </w:r>
    </w:p>
    <w:p w14:paraId="2DC26D39" w14:textId="77777777" w:rsidR="00C27003" w:rsidRPr="00DD6CDC" w:rsidRDefault="00C27003" w:rsidP="00F03A9B">
      <w:pPr>
        <w:spacing w:before="0" w:after="60" w:line="240" w:lineRule="auto"/>
        <w:outlineLvl w:val="2"/>
        <w:rPr>
          <w:rFonts w:eastAsia="Times New Roman" w:cstheme="minorHAnsi"/>
          <w:b/>
          <w:bCs/>
          <w:color w:val="004167"/>
          <w:sz w:val="18"/>
          <w:szCs w:val="18"/>
        </w:rPr>
      </w:pPr>
    </w:p>
    <w:p w14:paraId="5268828A" w14:textId="00E6B535"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5 Równość i niedyskryminacja</w:t>
      </w:r>
    </w:p>
    <w:p w14:paraId="0E64BF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wszyscy ludzie są równi wobec prawa i są uprawnieni, bez jakiejkolwiek dyskryminacji, do jednakowej ochrony prawnej i jednakowych korzyści wynikających z prawa.</w:t>
      </w:r>
    </w:p>
    <w:p w14:paraId="4A16434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zakażą jakiejkolwiek dyskryminacji ze względu na niepełnosprawność i zagwarantują osobom niepełnosprawnym jednakową dla wszystkich i skuteczną ochronę przed dyskryminacją z jakichkolwiek względów.</w:t>
      </w:r>
    </w:p>
    <w:p w14:paraId="531F71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W celu popierania równości i likwidacji dyskryminacji, Państwa Strony podejmą wszelkie odpowiednie kroki celem zapewnienia racjonalnych usprawnień.</w:t>
      </w:r>
    </w:p>
    <w:p w14:paraId="786086F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Za dyskryminację w rozumieniu niniejszej konwencji nie będą uważane szczególne środki, które są niezbędne celem przyśpieszenia osiągnięcia lub zagwarantowania faktycznej równości osób niepełnosprawnych.</w:t>
      </w:r>
    </w:p>
    <w:p w14:paraId="6997E443" w14:textId="77777777" w:rsidR="00C27003" w:rsidRDefault="00C27003" w:rsidP="00F03A9B">
      <w:pPr>
        <w:spacing w:before="0" w:after="60" w:line="240" w:lineRule="auto"/>
        <w:outlineLvl w:val="2"/>
        <w:rPr>
          <w:rFonts w:eastAsia="Times New Roman" w:cstheme="minorHAnsi"/>
          <w:color w:val="004167"/>
          <w:sz w:val="18"/>
          <w:szCs w:val="18"/>
        </w:rPr>
      </w:pPr>
    </w:p>
    <w:p w14:paraId="2A26EE2D" w14:textId="16E4FBA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6 Niepełnosprawne kobiety</w:t>
      </w:r>
    </w:p>
    <w:p w14:paraId="328C079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niepełnosprawne kobiety i dziewczęta są narażone na wieloaspektową dyskryminację i, w związku z tym, podejmą środki w celu zapewnienia pełnego i równego korzystania przez nie ze wszystkich praw człowieka i podstawowych wolności.</w:t>
      </w:r>
    </w:p>
    <w:p w14:paraId="410C247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5E43886" w14:textId="77777777" w:rsidR="00C27003" w:rsidRDefault="00C27003" w:rsidP="00F03A9B">
      <w:pPr>
        <w:spacing w:before="0" w:after="60" w:line="240" w:lineRule="auto"/>
        <w:outlineLvl w:val="2"/>
        <w:rPr>
          <w:rFonts w:eastAsia="Times New Roman" w:cstheme="minorHAnsi"/>
          <w:color w:val="004167"/>
          <w:sz w:val="18"/>
          <w:szCs w:val="18"/>
        </w:rPr>
      </w:pPr>
    </w:p>
    <w:p w14:paraId="09E0BA30" w14:textId="031CE0AF"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7 Niepełnosprawne dzieci</w:t>
      </w:r>
    </w:p>
    <w:p w14:paraId="0D5370B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podejmą wszelkie niezbędne środki w celu zapewnienia pełnego korzystania przez niepełnosprawne dzieci ze wszystkich praw człowieka i podstawowych wolności, na zasadzie równości z innymi dziećmi.</w:t>
      </w:r>
    </w:p>
    <w:p w14:paraId="55172B6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We wszystkich działaniach dotyczących dzieci niepełnosprawnych należy przede wszystkim kierować się najlepszym interesem dziecka.</w:t>
      </w:r>
    </w:p>
    <w:p w14:paraId="74E957A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94D660A" w14:textId="77777777" w:rsidR="00C27003" w:rsidRDefault="00C27003" w:rsidP="00F03A9B">
      <w:pPr>
        <w:spacing w:before="0" w:after="60" w:line="240" w:lineRule="auto"/>
        <w:outlineLvl w:val="2"/>
        <w:rPr>
          <w:rFonts w:eastAsia="Times New Roman" w:cstheme="minorHAnsi"/>
          <w:color w:val="004167"/>
          <w:sz w:val="18"/>
          <w:szCs w:val="18"/>
        </w:rPr>
      </w:pPr>
    </w:p>
    <w:p w14:paraId="36D55D57" w14:textId="1F5920D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8 Podnoszenie świadomości</w:t>
      </w:r>
    </w:p>
    <w:p w14:paraId="326AB63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podjąć natychmiastowe, skuteczne i odpowiednie działania w celu:</w:t>
      </w:r>
    </w:p>
    <w:p w14:paraId="42DC1246" w14:textId="4ED7B485"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zwalczania stereotypów, uprzedzeń i szkodliwych praktyk wobec osób niepełnosprawnych, w tym związanych z płcią i wiekiem, we wszystkich dziedzinach życia,</w:t>
      </w:r>
    </w:p>
    <w:p w14:paraId="4FB26430" w14:textId="18FC92F8"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promowania wiedzy o zdolnościach i wkładzie osób niepełnosprawnych.</w:t>
      </w:r>
    </w:p>
    <w:p w14:paraId="09BA53B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Do działań podejmowanych w tym celu należy:</w:t>
      </w:r>
    </w:p>
    <w:p w14:paraId="4C2B4C61" w14:textId="05A11A37"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inicjowanie i prowadzenie skutecznych kampanii nastawionych na podnoszenie poziomu świadomości społecznej, aby:</w:t>
      </w:r>
    </w:p>
    <w:p w14:paraId="341E1375" w14:textId="6742B521"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rozwijać wrażliwość na prawa osób niepełnosprawnych,</w:t>
      </w:r>
    </w:p>
    <w:p w14:paraId="00DD50C4" w14:textId="4A2E3E56"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pozytywne postrzeganie i większą świadomość społeczną dotyczącą osób niepełnosprawnych,</w:t>
      </w:r>
    </w:p>
    <w:p w14:paraId="457019D6" w14:textId="0FD5C8DF"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uznawanie umiejętności, zasług i zdolności osób niepełnosprawnych oraz ich wkładu w miejscu pracy i na rynku pracy,</w:t>
      </w:r>
    </w:p>
    <w:p w14:paraId="789C0E24" w14:textId="5ED9691F"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rozwijanie, na wszystkich szczeblach systemu edukacji, z uwzględnieniem wszystkich dzieci od najwcześniejszych lat, postawy poszanowania praw osób niepełnosprawnych,</w:t>
      </w:r>
    </w:p>
    <w:p w14:paraId="15D779DC" w14:textId="0069380E"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wszystkich środków masowego przekazu do przedstawiania wizerunku osób niepełnosprawnych w sposób zgodny z celem niniejszej konwencji,</w:t>
      </w:r>
    </w:p>
    <w:p w14:paraId="090B1784" w14:textId="7A9F1DEA" w:rsidR="00C27003" w:rsidRPr="00FC5FFE"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popieranie programów podnoszenia świadomości w sprawach dotyczących osób niepełnosprawnych i praw osób niepełnosprawnych.</w:t>
      </w:r>
    </w:p>
    <w:p w14:paraId="6BB61126" w14:textId="77777777" w:rsidR="00DD6CDC" w:rsidRDefault="00DD6CDC" w:rsidP="00F03A9B">
      <w:pPr>
        <w:spacing w:before="0" w:after="60" w:line="240" w:lineRule="auto"/>
        <w:outlineLvl w:val="2"/>
        <w:rPr>
          <w:rFonts w:eastAsia="Times New Roman" w:cstheme="minorHAnsi"/>
          <w:color w:val="004167"/>
          <w:sz w:val="18"/>
          <w:szCs w:val="18"/>
        </w:rPr>
      </w:pPr>
    </w:p>
    <w:p w14:paraId="4586A47C" w14:textId="352F1E9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9 Dostępność</w:t>
      </w:r>
    </w:p>
    <w:p w14:paraId="5960F02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budynków, dróg, transportu oraz innych urządzeń wewnętrznych i zewnętrznych, w tym szkół, mieszkań, instytucji zapewniających opiekę medyczną i miejsc pracy,</w:t>
      </w:r>
    </w:p>
    <w:p w14:paraId="07BAFF71" w14:textId="0DB8DDD3"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informacji, komunikacji i innych usług, w tym usług elektronicznych i służb ratowniczych.</w:t>
      </w:r>
    </w:p>
    <w:p w14:paraId="2BE64F6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odpowiednie środki w celu:</w:t>
      </w:r>
    </w:p>
    <w:p w14:paraId="3D818CA5" w14:textId="49518B9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opracowywania, ogłaszania i monitorowania wdrażania minimalnych standardów i wytycznych w sprawie dostępności urządzeń i usług ogólnie dostępnych lub powszechnie zapewnianych,</w:t>
      </w:r>
    </w:p>
    <w:p w14:paraId="2DFD6870" w14:textId="5A8A2F7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szkolenia wszystkim zainteresowanym na temat dostępności dla osób niepełnosprawnych,</w:t>
      </w:r>
    </w:p>
    <w:p w14:paraId="249B6F9F" w14:textId="72533636"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w ogólnodostępnych budynkach i innych obiektach oznakowania w alfabecie Braille’a oraz w formach łatwych do czytania i zrozumienia,</w:t>
      </w:r>
    </w:p>
    <w:p w14:paraId="7A15F6B5" w14:textId="27774DB1"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innych odpowiednich form pomocy i wsparcia osób niepełnosprawnych, aby zapewnić im dostęp do informacji,</w:t>
      </w:r>
    </w:p>
    <w:p w14:paraId="08241E39" w14:textId="2BC2460C"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dostępu osób niepełnosprawnych do nowych technologii i systemów informacyjno-komunikacyjnych, w tym do Internetu,</w:t>
      </w:r>
    </w:p>
    <w:p w14:paraId="6CA833D7" w14:textId="21901A3A"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od wstępnego etapu, projektowania, rozwoju, produkcji i dystrybucji dostępnych technologii i systemów informacyjno-komunikacyjnych, tak aby technologie te i systemy były dostępne po najniższych kosztach.</w:t>
      </w:r>
    </w:p>
    <w:p w14:paraId="602EFF37" w14:textId="77777777" w:rsidR="00DD6CDC" w:rsidRDefault="00DD6CDC" w:rsidP="00F03A9B">
      <w:pPr>
        <w:spacing w:before="0" w:after="60" w:line="240" w:lineRule="auto"/>
        <w:outlineLvl w:val="2"/>
        <w:rPr>
          <w:rFonts w:eastAsia="Times New Roman" w:cstheme="minorHAnsi"/>
          <w:color w:val="004167"/>
          <w:sz w:val="18"/>
          <w:szCs w:val="18"/>
        </w:rPr>
      </w:pPr>
    </w:p>
    <w:p w14:paraId="0BD9B5B8" w14:textId="42BCCDC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10 Prawo do życia</w:t>
      </w:r>
    </w:p>
    <w:p w14:paraId="3A1D1C0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potwierdzają, że każda istota ludzka ma przyrodzone prawo do życia i podejmą wszelkie niezbędne środki w celu zapewnienia osobom niepełnosprawnym skutecznego korzystania z tego prawa, na zasadzie równości z innymi osobami.</w:t>
      </w:r>
    </w:p>
    <w:p w14:paraId="3E9CA5F8" w14:textId="77777777" w:rsidR="00C27003" w:rsidRPr="00FC5FFE" w:rsidRDefault="00C27003" w:rsidP="00F03A9B">
      <w:pPr>
        <w:spacing w:before="0" w:after="60" w:line="240" w:lineRule="auto"/>
        <w:outlineLvl w:val="2"/>
        <w:rPr>
          <w:rFonts w:eastAsia="Times New Roman" w:cstheme="minorHAnsi"/>
          <w:color w:val="004167"/>
          <w:sz w:val="8"/>
          <w:szCs w:val="8"/>
        </w:rPr>
      </w:pPr>
    </w:p>
    <w:p w14:paraId="107381E6" w14:textId="77777777" w:rsidR="00DD6CDC" w:rsidRDefault="00DD6CDC" w:rsidP="00F03A9B">
      <w:pPr>
        <w:spacing w:before="0" w:after="60" w:line="240" w:lineRule="auto"/>
        <w:outlineLvl w:val="2"/>
        <w:rPr>
          <w:rFonts w:eastAsia="Times New Roman" w:cstheme="minorHAnsi"/>
          <w:b/>
          <w:bCs/>
          <w:color w:val="004167"/>
          <w:sz w:val="18"/>
          <w:szCs w:val="18"/>
        </w:rPr>
      </w:pPr>
    </w:p>
    <w:p w14:paraId="09C802C5" w14:textId="0601DC7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11 Sytuacje zagrożenia i sytuacje wymagające pomocy humanitarnej</w:t>
      </w:r>
    </w:p>
    <w:p w14:paraId="591F001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51B0911A" w14:textId="77777777" w:rsidR="00C27003" w:rsidRPr="00FC5FFE" w:rsidRDefault="00C27003" w:rsidP="00F03A9B">
      <w:pPr>
        <w:spacing w:before="0" w:after="60" w:line="240" w:lineRule="auto"/>
        <w:outlineLvl w:val="2"/>
        <w:rPr>
          <w:rFonts w:eastAsia="Times New Roman" w:cstheme="minorHAnsi"/>
          <w:color w:val="004167"/>
          <w:sz w:val="6"/>
          <w:szCs w:val="6"/>
        </w:rPr>
      </w:pPr>
    </w:p>
    <w:p w14:paraId="6A189CBE" w14:textId="77777777" w:rsidR="00DD6CDC" w:rsidRDefault="00DD6CDC" w:rsidP="00F03A9B">
      <w:pPr>
        <w:spacing w:before="0" w:after="60" w:line="240" w:lineRule="auto"/>
        <w:outlineLvl w:val="2"/>
        <w:rPr>
          <w:rFonts w:eastAsia="Times New Roman" w:cstheme="minorHAnsi"/>
          <w:b/>
          <w:bCs/>
          <w:color w:val="004167"/>
          <w:sz w:val="18"/>
          <w:szCs w:val="18"/>
        </w:rPr>
      </w:pPr>
    </w:p>
    <w:p w14:paraId="1552E82B" w14:textId="3A4AFEA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12 Równość wobec prawa</w:t>
      </w:r>
    </w:p>
    <w:p w14:paraId="28A1787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potwierdzają, że osoby niepełnosprawne mają prawo do uznania ich za podmioty prawa.</w:t>
      </w:r>
    </w:p>
    <w:p w14:paraId="5598161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uznają, że osoby niepełnosprawne mają zdolność prawną, na zasadzie równości z innymi osobami, we wszystkich aspektach życia.</w:t>
      </w:r>
    </w:p>
    <w:p w14:paraId="469489E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w celu zapewnienia osobom niepełnosprawnym dostępu do wsparcia, którego mogą potrzebować przy korzystaniu ze zdolności prawnej.</w:t>
      </w:r>
    </w:p>
    <w:p w14:paraId="4B7A83E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36234F3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77D602D9"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7A3F7A68" w14:textId="77777777" w:rsidR="00DD6CDC" w:rsidRDefault="00DD6CDC" w:rsidP="00F03A9B">
      <w:pPr>
        <w:spacing w:before="0" w:after="60" w:line="240" w:lineRule="auto"/>
        <w:outlineLvl w:val="2"/>
        <w:rPr>
          <w:rFonts w:eastAsia="Times New Roman" w:cstheme="minorHAnsi"/>
          <w:color w:val="004167"/>
          <w:sz w:val="18"/>
          <w:szCs w:val="18"/>
        </w:rPr>
      </w:pPr>
    </w:p>
    <w:p w14:paraId="03A20AEF" w14:textId="4D420ED2"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13 Dostęp do wymiaru sprawiedliwości</w:t>
      </w:r>
    </w:p>
    <w:p w14:paraId="7A8A172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EA783C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501396CF"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1239991C"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1B76EA6B" w14:textId="7047EC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14 Wolność i bezpieczeństwo osobiste</w:t>
      </w:r>
    </w:p>
    <w:p w14:paraId="3C0BDA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że osoby niepełnosprawne, na zasadzie równości z innymi osobami:</w:t>
      </w:r>
    </w:p>
    <w:p w14:paraId="2DBC9E0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będą korzystały z prawa do wolności i bezpieczeństwa osobistego,</w:t>
      </w:r>
    </w:p>
    <w:p w14:paraId="38072B3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nie będą pozbawiane wolności bezprawnie lub samowolnie, a także, że każde pozbawienie wolności będzie zgodne z prawem oraz że niepełnosprawność w żadnym przypadku nie będzie uzasadniać pozbawienia wolności. 2. 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3EF19AE1"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6EEDBE8B"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0610B692" w14:textId="46B37DCB"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15 Wolność od tortur lub okrutnego, nieludzkiego albo poniżającego traktowania lub karania</w:t>
      </w:r>
    </w:p>
    <w:p w14:paraId="4A38A24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Nikt nie będzie poddany torturom lub okrutnemu, nieludzkiemu lub poniżającemu traktowaniu, lub karaniu. W szczególności, nikt nie będzie poddany, bez swobodnie wyrażonej zgody, eksperymentom medycznym lub naukowym.</w:t>
      </w:r>
    </w:p>
    <w:p w14:paraId="79B57FA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144DFE1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8D7796F"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42F0683E" w14:textId="31B3C69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16 Wolność od wykorzystywania, przemocy i nadużyć</w:t>
      </w:r>
    </w:p>
    <w:p w14:paraId="1BDBDC2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0F18B888"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Aby zapobiegać wszelkim formom wykorzystywania, przemocy i nadużyć, Państwa Strony zapewnią, że wszelkie ułatwienia i programy mające służyć osobom niepełnosprawnym będą efektywnie monitorowane przez niezależne władze.</w:t>
      </w:r>
    </w:p>
    <w:p w14:paraId="1664D59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3563F9E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5. Państwa Strony ustanowią skuteczne ustawodawstwo i politykę, w tym ustawodawstwo i politykę na rzecz kobiet i dzieci, w celu zapewnienia, że przypadki wykorzystywania, przemocy i nadużyć wobec osób niepełnosprawnych będą identyfikowane, badane i, gdy to właściwe, ścigane.</w:t>
      </w:r>
    </w:p>
    <w:p w14:paraId="421DA3C1" w14:textId="77777777" w:rsidR="00C27003" w:rsidRPr="00C27003" w:rsidRDefault="00C27003" w:rsidP="00F03A9B">
      <w:pPr>
        <w:spacing w:before="0" w:after="60" w:line="240" w:lineRule="auto"/>
        <w:outlineLvl w:val="2"/>
        <w:rPr>
          <w:rFonts w:eastAsia="Times New Roman" w:cstheme="minorHAnsi"/>
          <w:color w:val="004167"/>
          <w:sz w:val="4"/>
          <w:szCs w:val="4"/>
        </w:rPr>
      </w:pPr>
    </w:p>
    <w:p w14:paraId="7177CCA5" w14:textId="77777777" w:rsidR="00DD6CDC" w:rsidRDefault="00DD6CDC" w:rsidP="00F03A9B">
      <w:pPr>
        <w:spacing w:before="0" w:after="60" w:line="240" w:lineRule="auto"/>
        <w:outlineLvl w:val="2"/>
        <w:rPr>
          <w:rFonts w:eastAsia="Times New Roman" w:cstheme="minorHAnsi"/>
          <w:color w:val="004167"/>
          <w:sz w:val="18"/>
          <w:szCs w:val="18"/>
        </w:rPr>
      </w:pPr>
    </w:p>
    <w:p w14:paraId="57779F4F" w14:textId="5D5A6F9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17 Ochrona integralności osobistej</w:t>
      </w:r>
    </w:p>
    <w:p w14:paraId="23278BF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Każda osoba niepełnosprawna ma prawo do poszanowania jej integralności fizycznej i psychicznej, na zasadzie równości z innymi osobami.</w:t>
      </w:r>
    </w:p>
    <w:p w14:paraId="161AD897"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49B5AD29" w14:textId="77777777" w:rsidR="00DD6CDC" w:rsidRDefault="00DD6CDC" w:rsidP="00F03A9B">
      <w:pPr>
        <w:spacing w:before="0" w:after="60" w:line="240" w:lineRule="auto"/>
        <w:outlineLvl w:val="2"/>
        <w:rPr>
          <w:rFonts w:eastAsia="Times New Roman" w:cstheme="minorHAnsi"/>
          <w:color w:val="004167"/>
          <w:sz w:val="18"/>
          <w:szCs w:val="18"/>
        </w:rPr>
      </w:pPr>
    </w:p>
    <w:p w14:paraId="3F315CA5" w14:textId="1BF2B92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18 Swoboda przemieszczania się i obywatelstwo</w:t>
      </w:r>
    </w:p>
    <w:p w14:paraId="63BBFE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prawo uzyskać  i zmienić obywatelstwo i nie będą pozbawiane obywatelstwa arbitralnie lub ze względu na niepełnosprawność,</w:t>
      </w:r>
    </w:p>
    <w:p w14:paraId="4A186AA7" w14:textId="6B041C2E"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ze względu na niepełnosprawność, możliwości do uzyskania, posiadania i korzystania z dokumentu poświadczającego obywatelstwo lub innego dokumentu tożsamości, ani zdolności do korzystania z odpowiednich procedur, takich jak procedury imigracyjne, które mogą być konieczne celem ułatwienia korzystania z prawa do swobody przemieszczania się,</w:t>
      </w:r>
    </w:p>
    <w:p w14:paraId="25C07744" w14:textId="19C7EB1A"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mogły swobodnie opuścić jakikolwiek kraj, włączając w to własny,</w:t>
      </w:r>
    </w:p>
    <w:p w14:paraId="63AC2313" w14:textId="43C6AD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arbitralnie lub ze względu na niepełnosprawność, prawa wjazdu do własnego kraju.</w:t>
      </w:r>
    </w:p>
    <w:p w14:paraId="5DCA72A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Niepełnosprawne dzieci będą rejestrowane niezwłocznie po urodzeniu i od urodzenia mają prawo do nazwiska, prawo do nabycia obywatelstwa oraz, w miarę możliwości, mają prawo znać rodziców i podlegać ich opiece.</w:t>
      </w:r>
    </w:p>
    <w:p w14:paraId="333748BE"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95A13DA" w14:textId="77777777" w:rsidR="00DD6CDC" w:rsidRDefault="00DD6CDC" w:rsidP="00F03A9B">
      <w:pPr>
        <w:spacing w:before="0" w:after="60" w:line="240" w:lineRule="auto"/>
        <w:outlineLvl w:val="2"/>
        <w:rPr>
          <w:rFonts w:eastAsia="Times New Roman" w:cstheme="minorHAnsi"/>
          <w:color w:val="004167"/>
          <w:sz w:val="18"/>
          <w:szCs w:val="18"/>
        </w:rPr>
      </w:pPr>
    </w:p>
    <w:p w14:paraId="3A9D804E" w14:textId="59C0ED3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19 Prowadzenie życia samodzielnie i przy włączeniu w społeczeństwo</w:t>
      </w:r>
    </w:p>
    <w:p w14:paraId="4750120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C147BC6" w14:textId="14844553"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świadczone w społeczności lokalnej usługi i urządzenia dla ogółu ludności będą dostępne dla osób niepełnosprawnych, na zasadzie równości z innymi osobami oraz będą odpowiadać ich potrzebom.</w:t>
      </w:r>
    </w:p>
    <w:p w14:paraId="11FE3C78"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58DD0E2E" w14:textId="6FB872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20 Mobilność</w:t>
      </w:r>
    </w:p>
    <w:p w14:paraId="3375DD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skuteczne środki celem umożliwienia osobom niepełnosprawnym mobilności osobistej i możliwie największej samodzielności w tym zakresie, między innymi poprzez:</w:t>
      </w:r>
    </w:p>
    <w:p w14:paraId="4BCC66DC" w14:textId="0C36325B"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mobilności osób niepełnosprawnych, w sposób i w czasie przez nie wybranym i po przystępnej cenie,</w:t>
      </w:r>
    </w:p>
    <w:p w14:paraId="7B92D305" w14:textId="3A006060"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zapewnianie osobom niepełnosprawnym i wyspecjalizowanemu personelowi pracującemu z osobami niepełnosprawnymi szkolenia w zakresie umiejętności poruszania się,</w:t>
      </w:r>
    </w:p>
    <w:p w14:paraId="5213E291" w14:textId="72F6AF9D"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jednostek wytwarzających przedmioty wspierające poruszanie się, urządzenia i technologie wspomagające, do uwzględniania wszystkich aspektów mobilności osób niepełnosprawnych.</w:t>
      </w:r>
    </w:p>
    <w:p w14:paraId="1BC1A013" w14:textId="77777777" w:rsidR="00DD6CDC" w:rsidRDefault="00DD6CDC" w:rsidP="00F03A9B">
      <w:pPr>
        <w:spacing w:before="0" w:after="60" w:line="240" w:lineRule="auto"/>
        <w:outlineLvl w:val="2"/>
        <w:rPr>
          <w:rFonts w:eastAsia="Times New Roman" w:cstheme="minorHAnsi"/>
          <w:color w:val="004167"/>
          <w:sz w:val="18"/>
          <w:szCs w:val="18"/>
        </w:rPr>
      </w:pPr>
    </w:p>
    <w:p w14:paraId="5FE7AFF0" w14:textId="61628628"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21 Wolność wypowiadania się i wyrażania opinii oraz dostęp do informacji</w:t>
      </w:r>
    </w:p>
    <w:p w14:paraId="56556D2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dostarczanie osobom niepełnosprawnym informacji przeznaczonych dla ogółu społeczeństwa, w dostępnych dla nich formach i technologiach, odpowiednio do różnych rodzajów niepełnosprawności, na czas i bez dodatkowych kosztów,</w:t>
      </w:r>
    </w:p>
    <w:p w14:paraId="7B80B807" w14:textId="5028A78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 xml:space="preserve">akceptowanie i ułatwianie korzystania przez osoby niepełnosprawne w sprawach urzędowych z języków migowych, alfabetu Braille'a, komunikacji </w:t>
      </w:r>
      <w:proofErr w:type="spellStart"/>
      <w:r w:rsidRPr="00C27003">
        <w:rPr>
          <w:rFonts w:eastAsia="Times New Roman" w:cstheme="minorHAnsi"/>
          <w:color w:val="212529"/>
          <w:sz w:val="18"/>
          <w:szCs w:val="18"/>
        </w:rPr>
        <w:t>rozserzonej</w:t>
      </w:r>
      <w:proofErr w:type="spellEnd"/>
      <w:r w:rsidRPr="00C27003">
        <w:rPr>
          <w:rFonts w:eastAsia="Times New Roman" w:cstheme="minorHAnsi"/>
          <w:color w:val="212529"/>
          <w:sz w:val="18"/>
          <w:szCs w:val="18"/>
        </w:rPr>
        <w:t xml:space="preserve"> (augmentatywnej) i alternatywnej oraz wszelkich innych dostępnych środków, sposobów i form komunikowania się przez osoby niepełnosprawne, według ich wyboru,</w:t>
      </w:r>
    </w:p>
    <w:p w14:paraId="1420E07A" w14:textId="7F8C28FE"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nakłanianie instytucji prywatnych, które świadczą usługi dla ogółu społeczeństwa, w tym przez Internet, do dostarczania informacji i usług w formie dostępnej i użytecznej dla osób niepełnosprawnych,</w:t>
      </w:r>
    </w:p>
    <w:p w14:paraId="4C506C6E" w14:textId="5D8C0408"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środków masowego przekazu, w tym dostawców informacji przez Internet, do zapewnienia, by ich usługi były dostępne dla osób niepełnosprawnych,</w:t>
      </w:r>
    </w:p>
    <w:p w14:paraId="445C9612" w14:textId="3AAF3CCA"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i popieranie korzystania z języków migowych.</w:t>
      </w:r>
    </w:p>
    <w:p w14:paraId="194E4E56" w14:textId="77777777" w:rsidR="00DD6CDC" w:rsidRDefault="00DD6CDC" w:rsidP="00F03A9B">
      <w:pPr>
        <w:spacing w:before="0" w:after="60" w:line="240" w:lineRule="auto"/>
        <w:outlineLvl w:val="2"/>
        <w:rPr>
          <w:rFonts w:eastAsia="Times New Roman" w:cstheme="minorHAnsi"/>
          <w:color w:val="004167"/>
          <w:sz w:val="18"/>
          <w:szCs w:val="18"/>
        </w:rPr>
      </w:pPr>
    </w:p>
    <w:p w14:paraId="5D3410F6" w14:textId="77777777" w:rsidR="00DD6CDC" w:rsidRDefault="00DD6CDC" w:rsidP="00F03A9B">
      <w:pPr>
        <w:spacing w:before="0" w:after="60" w:line="240" w:lineRule="auto"/>
        <w:outlineLvl w:val="2"/>
        <w:rPr>
          <w:rFonts w:eastAsia="Times New Roman" w:cstheme="minorHAnsi"/>
          <w:color w:val="004167"/>
          <w:sz w:val="18"/>
          <w:szCs w:val="18"/>
        </w:rPr>
      </w:pPr>
    </w:p>
    <w:p w14:paraId="2EF60FC6" w14:textId="6E26AF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22 Poszanowanie prywatności</w:t>
      </w:r>
    </w:p>
    <w:p w14:paraId="30C7F39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01D918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będą chronić poufność informacji osobistych, o zdrowiu i rehabilitacji osób niepełnosprawnych, na zasadzie równości z innymi osobami.</w:t>
      </w:r>
    </w:p>
    <w:p w14:paraId="1B31F777"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228960D5" w14:textId="77777777" w:rsidR="00DD6CDC" w:rsidRDefault="00DD6CDC" w:rsidP="00F03A9B">
      <w:pPr>
        <w:spacing w:before="0" w:after="60" w:line="240" w:lineRule="auto"/>
        <w:outlineLvl w:val="2"/>
        <w:rPr>
          <w:rFonts w:eastAsia="Times New Roman" w:cstheme="minorHAnsi"/>
          <w:color w:val="004167"/>
          <w:sz w:val="18"/>
          <w:szCs w:val="18"/>
        </w:rPr>
      </w:pPr>
    </w:p>
    <w:p w14:paraId="0080C619" w14:textId="6C1FFF1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23 Poszanowanie domu i rodziny</w:t>
      </w:r>
    </w:p>
    <w:p w14:paraId="673C61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zachowanie zdolności rozrodczych przez osoby niepełnosprawne, w tym przez dzieci, na zasadzie równości z innymi osobami.</w:t>
      </w:r>
    </w:p>
    <w:p w14:paraId="53EFB0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566C4F6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4782B206"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6B43CAD2" w14:textId="77777777" w:rsidR="00DD6CDC" w:rsidRDefault="00DD6CDC" w:rsidP="00F03A9B">
      <w:pPr>
        <w:spacing w:before="0" w:after="60" w:line="240" w:lineRule="auto"/>
        <w:outlineLvl w:val="2"/>
        <w:rPr>
          <w:rFonts w:eastAsia="Times New Roman" w:cstheme="minorHAnsi"/>
          <w:b/>
          <w:bCs/>
          <w:color w:val="004167"/>
          <w:sz w:val="18"/>
          <w:szCs w:val="18"/>
        </w:rPr>
      </w:pPr>
    </w:p>
    <w:p w14:paraId="142E94DC" w14:textId="317B8901" w:rsidR="00F03A9B" w:rsidRPr="00DD6CDC" w:rsidRDefault="00F03A9B" w:rsidP="00F03A9B">
      <w:pPr>
        <w:spacing w:before="0" w:after="60" w:line="240" w:lineRule="auto"/>
        <w:outlineLvl w:val="2"/>
        <w:rPr>
          <w:rFonts w:eastAsia="Times New Roman" w:cstheme="minorHAnsi"/>
          <w:b/>
          <w:bCs/>
          <w:color w:val="004167"/>
        </w:rPr>
      </w:pPr>
      <w:r w:rsidRPr="00DD6CDC">
        <w:rPr>
          <w:rFonts w:eastAsia="Times New Roman" w:cstheme="minorHAnsi"/>
          <w:b/>
          <w:bCs/>
          <w:color w:val="004167"/>
        </w:rPr>
        <w:t>Artykuł 24 Edukacja</w:t>
      </w:r>
    </w:p>
    <w:p w14:paraId="5A11741E"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pełnego rozwoju potencjału oraz poczucia godności i własnej wartości, a także wzmocnienia poszanowania praw człowieka, podstawowych wolności i różnorodności ludzkiej,</w:t>
      </w:r>
    </w:p>
    <w:p w14:paraId="2B316113" w14:textId="44D3C04C"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rozwijania przez osoby niepełnosprawne ich osobowości, talentów i kreatywności, a także zdolności umysłowych i fizycznych, przy pełnym wykorzystaniu ich możliwości,</w:t>
      </w:r>
    </w:p>
    <w:p w14:paraId="2065D55E" w14:textId="662E9E02"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umożliwienia osobom niepełnosprawnym efektywnego udziału w wolnym społeczeństwie.</w:t>
      </w:r>
    </w:p>
    <w:p w14:paraId="7DB74B3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Realizując to prawo, Państwa Strony zapewnią, że:</w:t>
      </w:r>
    </w:p>
    <w:p w14:paraId="7BCD7589" w14:textId="6AE1CDC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lastRenderedPageBreak/>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wprowadzane będą racjonalne usprawnienia, zgodnie z indywidualnymi potrzebami,</w:t>
      </w:r>
    </w:p>
    <w:p w14:paraId="4A9BBA99" w14:textId="5BAE1BE9"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będą uzyskiwać niezbędne wsparcie, w ramach powszechnego systemu edukacji, celem ułatwienia ich skutecznej edukacji,</w:t>
      </w:r>
    </w:p>
    <w:p w14:paraId="53525586" w14:textId="2EAE7425"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stosowane będą skuteczne środki zindywidualizowanego wsparcia w środowisku, które maksymalizuje rozwój edukacyjny i społeczny, zgodnie z celem pełnego włączenia.</w:t>
      </w:r>
    </w:p>
    <w:p w14:paraId="18A7DCA2"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języka migowego i popieranie tożsamości językowej społeczności osób głuchych,</w:t>
      </w:r>
    </w:p>
    <w:p w14:paraId="735E04AE" w14:textId="285E033A"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4. 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3C6A7BC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5. Państwa Strony zapewnią, że osoby niepełnosprawne będą miały dostęp do powszechnego szkolnictwa wyższego, szkolenia zawodowego, kształcenia dorosłych i możliwości uczenia się przez całe życie, bez dyskryminacji i na zasadzie równości z innymi osobami. W tym celu Państwa Strony zagwarantują, że zapewnione będą racjonalne usprawnienia dla osób niepełnosprawnych.</w:t>
      </w:r>
    </w:p>
    <w:p w14:paraId="65307B4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4797CD96" w14:textId="77777777" w:rsidR="00DD6CDC" w:rsidRDefault="00DD6CDC" w:rsidP="00F03A9B">
      <w:pPr>
        <w:spacing w:before="0" w:after="60" w:line="240" w:lineRule="auto"/>
        <w:outlineLvl w:val="2"/>
        <w:rPr>
          <w:rFonts w:eastAsia="Times New Roman" w:cstheme="minorHAnsi"/>
          <w:color w:val="004167"/>
          <w:sz w:val="18"/>
          <w:szCs w:val="18"/>
        </w:rPr>
      </w:pPr>
    </w:p>
    <w:p w14:paraId="5C1AB756" w14:textId="0ABE74E9"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25 Zdrowie</w:t>
      </w:r>
    </w:p>
    <w:p w14:paraId="07F853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świadczenie usług opieki zdrowotnej możliwie blisko społeczności, w których żyją osoby niepełnosprawne, w tym na obszarach wiejskich,</w:t>
      </w:r>
    </w:p>
    <w:p w14:paraId="1380FA01" w14:textId="4A5713C4"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68738B4A" w14:textId="6F56A179"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zapobiegać przypadkom odmowy udzielenia, ze względu na niepełnosprawność, opieki zdrowotnej lub usług zdrowotnych, albo pożywienia i płynów.</w:t>
      </w:r>
    </w:p>
    <w:p w14:paraId="71F53FC4"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33B382C1" w14:textId="25B6D42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26 Rehabilitacja</w:t>
      </w:r>
    </w:p>
    <w:p w14:paraId="08ABFD0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były dostępne od możliwie najwcześniejszego etapu i były oparte na </w:t>
      </w:r>
      <w:proofErr w:type="spellStart"/>
      <w:r w:rsidRPr="00C27003">
        <w:rPr>
          <w:rFonts w:eastAsia="Times New Roman" w:cstheme="minorHAnsi"/>
          <w:color w:val="212529"/>
          <w:sz w:val="18"/>
          <w:szCs w:val="18"/>
        </w:rPr>
        <w:t>multidyscyplinarnej</w:t>
      </w:r>
      <w:proofErr w:type="spellEnd"/>
      <w:r w:rsidRPr="00C27003">
        <w:rPr>
          <w:rFonts w:eastAsia="Times New Roman" w:cstheme="minorHAnsi"/>
          <w:color w:val="212529"/>
          <w:sz w:val="18"/>
          <w:szCs w:val="18"/>
        </w:rPr>
        <w:t xml:space="preserve"> ocenie indywidualnych potrzeb i potencjału,</w:t>
      </w:r>
    </w:p>
    <w:p w14:paraId="0F2985B8" w14:textId="46510F9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będą popierać rozwój szkolenia wstępnego i ustawicznego specjalistów i personelu pracujących w usługach rehabilitacji.</w:t>
      </w:r>
    </w:p>
    <w:p w14:paraId="3EBAA1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będą promować dostępność, znajomość i korzystanie w procesie rehabilitacji z urządzeń i technologii wspomagających, zaprojektowanych dla osób niepełnosprawnych.</w:t>
      </w:r>
    </w:p>
    <w:p w14:paraId="4E9536FA" w14:textId="77777777" w:rsidR="00DD6CDC" w:rsidRDefault="00DD6CDC" w:rsidP="00F03A9B">
      <w:pPr>
        <w:spacing w:before="0" w:after="60" w:line="240" w:lineRule="auto"/>
        <w:outlineLvl w:val="2"/>
        <w:rPr>
          <w:rFonts w:eastAsia="Times New Roman" w:cstheme="minorHAnsi"/>
          <w:b/>
          <w:bCs/>
          <w:color w:val="004167"/>
          <w:sz w:val="18"/>
          <w:szCs w:val="18"/>
        </w:rPr>
      </w:pPr>
    </w:p>
    <w:p w14:paraId="18D2E88C" w14:textId="689C4879"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27 Praca i zatrudnienie</w:t>
      </w:r>
    </w:p>
    <w:p w14:paraId="6E30010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by osoby niepełnosprawne korzystały z praw pracowniczych i z prawa do organizowania się w związki zawodowe, na zasadzie równości z innymi osobami,</w:t>
      </w:r>
    </w:p>
    <w:p w14:paraId="0977BC92" w14:textId="40CBCC7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zatrudnienia i rozwoju zawodowego osób niepełnosprawnych na rynku pracy oraz pomocy w znalezieniu, uzyskaniu i utrzymaniu zatrudnienia oraz powrocie do zatrudnienia,</w:t>
      </w:r>
    </w:p>
    <w:p w14:paraId="308E241A" w14:textId="2F27D28E"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samozatrudnienia, przedsiębiorczości, tworzenia spółdzielni i zakładania własnych przedsiębiorstw,</w:t>
      </w:r>
    </w:p>
    <w:p w14:paraId="580BC75F" w14:textId="574C17C6"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zatrudniania osób niepełnosprawnych w sektorze publicznym,</w:t>
      </w:r>
    </w:p>
    <w:p w14:paraId="56EC5DC1" w14:textId="236586A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zatrudniania osób niepełnosprawnych w sektorze prywatnym, poprzez odpowiednią politykę i środki, które mogą obejmować programy działań pozytywnych, zachęty i inne działania,</w:t>
      </w:r>
    </w:p>
    <w:p w14:paraId="44D59193" w14:textId="6291AB41"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wprowadzania racjonalnych usprawnień dla osób niepełnosprawnych w miejscu pracy,</w:t>
      </w:r>
    </w:p>
    <w:p w14:paraId="503E93C9" w14:textId="0217F44D"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zdobywania przez osoby niepełnosprawne doświadczenia zawodowego na otwartym rynku pracy,</w:t>
      </w:r>
    </w:p>
    <w:p w14:paraId="0BB868A1" w14:textId="67D94073"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programów rehabilitacji zawodowej, utrzymania pracy i powrotu do pracy, adresowanych do osób niepełnosprawnych.</w:t>
      </w:r>
    </w:p>
    <w:p w14:paraId="3C929D7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Państwa Strony zagwarantują, że osoby niepełnosprawne nie będą utrzymywane w stanie niewolnictwa lub poddaństwa i będą chronione, na zasadzie równości z innymi osobami, przed pracą przymusową lub obowiązkową.</w:t>
      </w:r>
    </w:p>
    <w:p w14:paraId="17F71D54" w14:textId="77777777" w:rsidR="00C27003" w:rsidRPr="00C27003" w:rsidRDefault="00C27003" w:rsidP="00F03A9B">
      <w:pPr>
        <w:spacing w:before="0" w:after="60" w:line="240" w:lineRule="auto"/>
        <w:outlineLvl w:val="2"/>
        <w:rPr>
          <w:rFonts w:eastAsia="Times New Roman" w:cstheme="minorHAnsi"/>
          <w:b/>
          <w:bCs/>
          <w:color w:val="004167"/>
          <w:sz w:val="8"/>
          <w:szCs w:val="8"/>
        </w:rPr>
      </w:pPr>
    </w:p>
    <w:p w14:paraId="1BF9280F" w14:textId="77777777" w:rsidR="00DD6CDC" w:rsidRDefault="00DD6CDC" w:rsidP="00F03A9B">
      <w:pPr>
        <w:spacing w:before="0" w:after="60" w:line="240" w:lineRule="auto"/>
        <w:outlineLvl w:val="2"/>
        <w:rPr>
          <w:rFonts w:eastAsia="Times New Roman" w:cstheme="minorHAnsi"/>
          <w:color w:val="004167"/>
          <w:sz w:val="18"/>
          <w:szCs w:val="18"/>
        </w:rPr>
      </w:pPr>
    </w:p>
    <w:p w14:paraId="5FAFA1D0" w14:textId="4D6AF9A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28 Odpowiednie warunki życia i ochrona socjalna</w:t>
      </w:r>
    </w:p>
    <w:p w14:paraId="6FDFA29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odpowiednich warunków życia ich samych i ich rodzin, włączając w to odpowiednie wyżywienie, odzież i mieszkanie oraz prawo do stałego polepszania warunków życia, i podejmą odpowiednie kroki w celu zagwarantowania i popierania realizacji tych praw bez dyskryminacji ze względu na niepełnosprawność.</w:t>
      </w:r>
    </w:p>
    <w:p w14:paraId="716E837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programów mieszkań komunalnych,</w:t>
      </w:r>
    </w:p>
    <w:p w14:paraId="464486EC" w14:textId="5FE5E08F"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ubezpieczenia i świadczeń emerytalnych.</w:t>
      </w:r>
    </w:p>
    <w:p w14:paraId="69D4FAB5" w14:textId="77777777" w:rsidR="00DD6CDC" w:rsidRDefault="00DD6CDC" w:rsidP="00F03A9B">
      <w:pPr>
        <w:spacing w:before="0" w:after="60" w:line="240" w:lineRule="auto"/>
        <w:outlineLvl w:val="2"/>
        <w:rPr>
          <w:rFonts w:eastAsia="Times New Roman" w:cstheme="minorHAnsi"/>
          <w:color w:val="004167"/>
          <w:sz w:val="18"/>
          <w:szCs w:val="18"/>
        </w:rPr>
      </w:pPr>
    </w:p>
    <w:p w14:paraId="4DF8F528" w14:textId="4082827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29 Udział w życiu politycznym i publicznym</w:t>
      </w:r>
    </w:p>
    <w:p w14:paraId="62E1EF2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zagwarantują osobom niepełnosprawnym prawa polityczne i możliwość korzystania z nich, na zasadzie równości z innymi osobami oraz zobowiązują się do:</w:t>
      </w:r>
    </w:p>
    <w:p w14:paraId="10A15D8E" w14:textId="5D372F86"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198EB9A6" w14:textId="5F9434D5"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zapewnienie, że tryb głosowania oraz stosowane w związku z nim urządzenia i materiały będą odpowiednie, dostępne i łatwe do zrozumienia i użycia,</w:t>
      </w:r>
    </w:p>
    <w:p w14:paraId="1374DD77" w14:textId="26A0506A"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6CF53E1B"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gwarancje swobody wyrażania woli przez osoby niepełnosprawne występujące jako wyborcy i, w tym celu, tam gdzie to konieczne, zezwalanie osobom niepełnosprawnym, na ich życzenie, na korzystanie z pomocy w głosowaniu ze strony wybranej przez nie osoby;</w:t>
      </w:r>
    </w:p>
    <w:p w14:paraId="6DE403BA" w14:textId="29E57497"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5F6FDF78" w14:textId="04CE234F"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udziału w organizacjach pozarządowych i stowarzyszeniach uczestniczących w życiu publicznym i politycznym kraju, a także w działalności partii politycznych i zarządzania nimi,</w:t>
      </w:r>
    </w:p>
    <w:p w14:paraId="61DCE3D2" w14:textId="1E4D0890"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tworzenia organizacji osób niepełnosprawnych w celu reprezentowania osób niepełnosprawnych na szczeblu międzynarodowym, krajowym, regionalnym i lokalnym oraz przystępowania do takich organizacji.</w:t>
      </w:r>
    </w:p>
    <w:p w14:paraId="43356EB5" w14:textId="77777777" w:rsidR="00DD6CDC" w:rsidRDefault="00DD6CDC" w:rsidP="00F03A9B">
      <w:pPr>
        <w:spacing w:before="0" w:after="60" w:line="240" w:lineRule="auto"/>
        <w:outlineLvl w:val="2"/>
        <w:rPr>
          <w:rFonts w:eastAsia="Times New Roman" w:cstheme="minorHAnsi"/>
          <w:b/>
          <w:bCs/>
          <w:color w:val="004167"/>
          <w:sz w:val="18"/>
          <w:szCs w:val="18"/>
        </w:rPr>
      </w:pPr>
    </w:p>
    <w:p w14:paraId="721CD856" w14:textId="2AA2D0E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30 Udział w życiu kulturalnym, rekreacji, wypoczynku i sporcie</w:t>
      </w:r>
    </w:p>
    <w:p w14:paraId="57A44E6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materiałów w dziedzinie kultury w dostępnych dla nich formach,</w:t>
      </w:r>
    </w:p>
    <w:p w14:paraId="7D986A46" w14:textId="17A1E382"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programów telewizyjnych, filmów, teatru i innego rodzaju działalności kulturalnej, w dostępnych dla nich formach,</w:t>
      </w:r>
    </w:p>
    <w:p w14:paraId="5B31FB6F" w14:textId="0381EF83"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miejsc działalności kulturalnej lub usług z nią związanych, takich jak teatry, muzea, kina, biblioteki i usługi turystyczne oraz, w miarę możliwości, będą miały dostęp do zabytków i miejsc ważnych dla kultury narodowej.</w:t>
      </w:r>
    </w:p>
    <w:p w14:paraId="2787C2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celu umożliwienia osobom niepełnosprawnym udziału, na zasadzie równości z innymi osobami, w działalności rekreacyjnej, wypoczynkowej i sportowej, Państwa Strony podejmą odpowiednie środki w celu:</w:t>
      </w:r>
    </w:p>
    <w:p w14:paraId="14BECA98" w14:textId="1A96AE83"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zachęcania osób niepełnosprawnych do udziału, w możliwie najszerszym zakresie, w powszechnej działalności sportowej na wszystkich poziomach i popierania tego udziału,</w:t>
      </w:r>
    </w:p>
    <w:p w14:paraId="766ED952" w14:textId="5CEC9E55"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możliwości organizacji i rozwoju działalności sportowej i rekreacyjnej uwzględniającej niepełnosprawność oraz możliwości udziału w takiej działalności i, w tym celu, zachęcania do zapewniania, na zasadzie równości z innymi osobami, odpowiedniego instruktażu, szkolenia i zasobów,</w:t>
      </w:r>
    </w:p>
    <w:p w14:paraId="15941029" w14:textId="569DAC72"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miejsc uprawiania sportu, rekreacji i turystyki,</w:t>
      </w:r>
    </w:p>
    <w:p w14:paraId="6C3CA1A0" w14:textId="02EC1950"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dzieciom niepełnosprawnym dostępu, na zasadzie równości z innymi dziećmi, do udziału w zabawie, rekreacji i wypoczynku oraz działalności sportowej, włączając taką działalność w ramy systemu szkolnego,</w:t>
      </w:r>
    </w:p>
    <w:p w14:paraId="6D1161D2" w14:textId="6F52BE27"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usług świadczonych przez organizatorów działalności w zakresie rekreacji, turystyki, wypoczynku i sportu.</w:t>
      </w:r>
    </w:p>
    <w:p w14:paraId="090F020E" w14:textId="77777777" w:rsidR="00F03A9B" w:rsidRDefault="00F03A9B" w:rsidP="00150188">
      <w:pPr>
        <w:rPr>
          <w:rFonts w:ascii="Trajan Pro" w:hAnsi="Trajan Pro" w:cs="Tahoma"/>
          <w:b/>
          <w:color w:val="1F497D"/>
        </w:rPr>
      </w:pPr>
    </w:p>
    <w:p w14:paraId="0397F2D8" w14:textId="77777777" w:rsidR="00DD6CDC" w:rsidRPr="00F03A9B" w:rsidRDefault="00DD6CDC" w:rsidP="00150188">
      <w:pPr>
        <w:rPr>
          <w:rFonts w:ascii="Trajan Pro" w:hAnsi="Trajan Pro" w:cs="Tahoma"/>
          <w:b/>
          <w:color w:val="1F497D"/>
        </w:rPr>
      </w:pPr>
    </w:p>
    <w:p w14:paraId="2D2345C1" w14:textId="266234DB" w:rsidR="000108C9" w:rsidRDefault="000108C9" w:rsidP="00DD6CDC">
      <w:pPr>
        <w:jc w:val="both"/>
        <w:rPr>
          <w:rFonts w:ascii="Trajan Pro" w:hAnsi="Trajan Pro" w:cs="Tahoma"/>
          <w:b/>
          <w:color w:val="1F497D"/>
        </w:rPr>
      </w:pPr>
    </w:p>
    <w:p w14:paraId="2DB73A37" w14:textId="77777777" w:rsidR="00DD6CDC" w:rsidRDefault="00DD6CDC" w:rsidP="00DD6CDC">
      <w:pPr>
        <w:jc w:val="both"/>
        <w:rPr>
          <w:rFonts w:ascii="Trajan Pro" w:hAnsi="Trajan Pro" w:cs="Tahoma"/>
          <w:b/>
          <w:color w:val="1F497D"/>
        </w:rPr>
      </w:pPr>
    </w:p>
    <w:p w14:paraId="3A43B69F" w14:textId="77777777" w:rsidR="00DD6CDC" w:rsidRDefault="00DD6CDC">
      <w:pPr>
        <w:rPr>
          <w:caps/>
          <w:color w:val="FFFFFF" w:themeColor="background1"/>
          <w:spacing w:val="15"/>
          <w:sz w:val="22"/>
          <w:szCs w:val="22"/>
        </w:rPr>
      </w:pPr>
      <w:r>
        <w:br w:type="page"/>
      </w:r>
    </w:p>
    <w:p w14:paraId="6836E6BA" w14:textId="774C0409" w:rsidR="00647C88" w:rsidRDefault="00647C88" w:rsidP="000108C9">
      <w:pPr>
        <w:pStyle w:val="Nagwek1"/>
      </w:pPr>
      <w:r w:rsidRPr="005C6D92">
        <w:lastRenderedPageBreak/>
        <w:t>Zasad</w:t>
      </w:r>
      <w:r w:rsidR="00B91087">
        <w:t>a równości kobiet i mężczyzn</w:t>
      </w:r>
      <w:r>
        <w:t>:</w:t>
      </w:r>
    </w:p>
    <w:p w14:paraId="7C2BBBDE" w14:textId="1717019A" w:rsidR="001E15D5" w:rsidRPr="004A1A8A" w:rsidRDefault="001E15D5" w:rsidP="004A1A8A">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 xml:space="preserve">Wszystkie programy </w:t>
      </w:r>
      <w:r w:rsidR="008569A8" w:rsidRPr="004A1A8A">
        <w:rPr>
          <w:rFonts w:asciiTheme="minorHAnsi" w:hAnsiTheme="minorHAnsi" w:cstheme="minorHAnsi"/>
          <w:color w:val="212529"/>
          <w:sz w:val="21"/>
          <w:szCs w:val="21"/>
        </w:rPr>
        <w:t>wdrażane</w:t>
      </w:r>
      <w:r w:rsidRPr="004A1A8A">
        <w:rPr>
          <w:rFonts w:asciiTheme="minorHAnsi" w:hAnsiTheme="minorHAnsi" w:cstheme="minorHAnsi"/>
          <w:color w:val="212529"/>
          <w:sz w:val="21"/>
          <w:szCs w:val="21"/>
        </w:rPr>
        <w:t xml:space="preserve"> w ramach komponentu EFS+ </w:t>
      </w:r>
      <w:proofErr w:type="spellStart"/>
      <w:r w:rsidRPr="004A1A8A">
        <w:rPr>
          <w:rFonts w:asciiTheme="minorHAnsi" w:hAnsiTheme="minorHAnsi" w:cstheme="minorHAnsi"/>
          <w:color w:val="212529"/>
          <w:sz w:val="21"/>
          <w:szCs w:val="21"/>
        </w:rPr>
        <w:t>wspieraja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szanse dla wszystkich, bez dyskryminacji ze </w:t>
      </w:r>
      <w:proofErr w:type="spellStart"/>
      <w:r w:rsidRPr="004A1A8A">
        <w:rPr>
          <w:rFonts w:asciiTheme="minorHAnsi" w:hAnsiTheme="minorHAnsi" w:cstheme="minorHAnsi"/>
          <w:color w:val="212529"/>
          <w:sz w:val="21"/>
          <w:szCs w:val="21"/>
        </w:rPr>
        <w:t>względu</w:t>
      </w:r>
      <w:proofErr w:type="spellEnd"/>
      <w:r w:rsidRPr="004A1A8A">
        <w:rPr>
          <w:rFonts w:asciiTheme="minorHAnsi" w:hAnsiTheme="minorHAnsi" w:cstheme="minorHAnsi"/>
          <w:color w:val="212529"/>
          <w:sz w:val="21"/>
          <w:szCs w:val="21"/>
        </w:rPr>
        <w:t xml:space="preserve"> na </w:t>
      </w:r>
      <w:proofErr w:type="spellStart"/>
      <w:r w:rsidRPr="004A1A8A">
        <w:rPr>
          <w:rFonts w:asciiTheme="minorHAnsi" w:hAnsiTheme="minorHAnsi" w:cstheme="minorHAnsi"/>
          <w:color w:val="212529"/>
          <w:sz w:val="21"/>
          <w:szCs w:val="21"/>
        </w:rPr>
        <w:t>płec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rase</w:t>
      </w:r>
      <w:proofErr w:type="spellEnd"/>
      <w:r w:rsidRPr="004A1A8A">
        <w:rPr>
          <w:rFonts w:asciiTheme="minorHAnsi" w:hAnsiTheme="minorHAnsi" w:cstheme="minorHAnsi"/>
          <w:color w:val="212529"/>
          <w:sz w:val="21"/>
          <w:szCs w:val="21"/>
        </w:rPr>
        <w:t xml:space="preserve">̨, kolor </w:t>
      </w:r>
      <w:proofErr w:type="spellStart"/>
      <w:r w:rsidRPr="004A1A8A">
        <w:rPr>
          <w:rFonts w:asciiTheme="minorHAnsi" w:hAnsiTheme="minorHAnsi" w:cstheme="minorHAnsi"/>
          <w:color w:val="212529"/>
          <w:sz w:val="21"/>
          <w:szCs w:val="21"/>
        </w:rPr>
        <w:t>skóry</w:t>
      </w:r>
      <w:proofErr w:type="spellEnd"/>
      <w:r w:rsidRPr="004A1A8A">
        <w:rPr>
          <w:rFonts w:asciiTheme="minorHAnsi" w:hAnsiTheme="minorHAnsi" w:cstheme="minorHAnsi"/>
          <w:color w:val="212529"/>
          <w:sz w:val="21"/>
          <w:szCs w:val="21"/>
        </w:rPr>
        <w:t xml:space="preserve">, pochodzenie etniczne lub społeczne, cechy genetyczne, </w:t>
      </w:r>
      <w:proofErr w:type="spellStart"/>
      <w:r w:rsidRPr="004A1A8A">
        <w:rPr>
          <w:rFonts w:asciiTheme="minorHAnsi" w:hAnsiTheme="minorHAnsi" w:cstheme="minorHAnsi"/>
          <w:color w:val="212529"/>
          <w:sz w:val="21"/>
          <w:szCs w:val="21"/>
        </w:rPr>
        <w:t>język</w:t>
      </w:r>
      <w:proofErr w:type="spellEnd"/>
      <w:r w:rsidRPr="004A1A8A">
        <w:rPr>
          <w:rFonts w:asciiTheme="minorHAnsi" w:hAnsiTheme="minorHAnsi" w:cstheme="minorHAnsi"/>
          <w:color w:val="212529"/>
          <w:sz w:val="21"/>
          <w:szCs w:val="21"/>
        </w:rPr>
        <w:t xml:space="preserve">, religię lub przekonania,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polityczne lub wszelkie inne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przynależnośc</w:t>
      </w:r>
      <w:proofErr w:type="spellEnd"/>
      <w:r w:rsidRPr="004A1A8A">
        <w:rPr>
          <w:rFonts w:asciiTheme="minorHAnsi" w:hAnsiTheme="minorHAnsi" w:cstheme="minorHAnsi"/>
          <w:color w:val="212529"/>
          <w:sz w:val="21"/>
          <w:szCs w:val="21"/>
        </w:rPr>
        <w:t xml:space="preserve">́ do </w:t>
      </w:r>
      <w:proofErr w:type="spellStart"/>
      <w:r w:rsidRPr="004A1A8A">
        <w:rPr>
          <w:rFonts w:asciiTheme="minorHAnsi" w:hAnsiTheme="minorHAnsi" w:cstheme="minorHAnsi"/>
          <w:color w:val="212529"/>
          <w:sz w:val="21"/>
          <w:szCs w:val="21"/>
        </w:rPr>
        <w:t>mniejszości</w:t>
      </w:r>
      <w:proofErr w:type="spellEnd"/>
      <w:r w:rsidRPr="004A1A8A">
        <w:rPr>
          <w:rFonts w:asciiTheme="minorHAnsi" w:hAnsiTheme="minorHAnsi" w:cstheme="minorHAnsi"/>
          <w:color w:val="212529"/>
          <w:sz w:val="21"/>
          <w:szCs w:val="21"/>
        </w:rPr>
        <w:t xml:space="preserve"> narodowej, </w:t>
      </w:r>
      <w:proofErr w:type="spellStart"/>
      <w:r w:rsidRPr="004A1A8A">
        <w:rPr>
          <w:rFonts w:asciiTheme="minorHAnsi" w:hAnsiTheme="minorHAnsi" w:cstheme="minorHAnsi"/>
          <w:color w:val="212529"/>
          <w:sz w:val="21"/>
          <w:szCs w:val="21"/>
        </w:rPr>
        <w:t>majątek</w:t>
      </w:r>
      <w:proofErr w:type="spellEnd"/>
      <w:r w:rsidRPr="004A1A8A">
        <w:rPr>
          <w:rFonts w:asciiTheme="minorHAnsi" w:hAnsiTheme="minorHAnsi" w:cstheme="minorHAnsi"/>
          <w:color w:val="212529"/>
          <w:sz w:val="21"/>
          <w:szCs w:val="21"/>
        </w:rPr>
        <w:t xml:space="preserve">, urodzenie, </w:t>
      </w:r>
      <w:proofErr w:type="spellStart"/>
      <w:r w:rsidRPr="004A1A8A">
        <w:rPr>
          <w:rFonts w:asciiTheme="minorHAnsi" w:hAnsiTheme="minorHAnsi" w:cstheme="minorHAnsi"/>
          <w:color w:val="212529"/>
          <w:sz w:val="21"/>
          <w:szCs w:val="21"/>
        </w:rPr>
        <w:t>niepełnosprawnośc</w:t>
      </w:r>
      <w:proofErr w:type="spellEnd"/>
      <w:r w:rsidRPr="004A1A8A">
        <w:rPr>
          <w:rFonts w:asciiTheme="minorHAnsi" w:hAnsiTheme="minorHAnsi" w:cstheme="minorHAnsi"/>
          <w:color w:val="212529"/>
          <w:sz w:val="21"/>
          <w:szCs w:val="21"/>
        </w:rPr>
        <w:t xml:space="preserve">́, wiek lub orientację seksualną, na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etapie i w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procesie realizacji. Wspierane </w:t>
      </w:r>
      <w:proofErr w:type="spellStart"/>
      <w:r w:rsidRPr="004A1A8A">
        <w:rPr>
          <w:rFonts w:asciiTheme="minorHAnsi" w:hAnsiTheme="minorHAnsi" w:cstheme="minorHAnsi"/>
          <w:color w:val="212529"/>
          <w:sz w:val="21"/>
          <w:szCs w:val="21"/>
        </w:rPr>
        <w:t>sa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działania </w:t>
      </w:r>
      <w:proofErr w:type="spellStart"/>
      <w:r w:rsidRPr="004A1A8A">
        <w:rPr>
          <w:rFonts w:asciiTheme="minorHAnsi" w:hAnsiTheme="minorHAnsi" w:cstheme="minorHAnsi"/>
          <w:color w:val="212529"/>
          <w:sz w:val="21"/>
          <w:szCs w:val="21"/>
        </w:rPr>
        <w:t>promujące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powyższa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zasade</w:t>
      </w:r>
      <w:proofErr w:type="spellEnd"/>
      <w:r w:rsidRPr="004A1A8A">
        <w:rPr>
          <w:rFonts w:asciiTheme="minorHAnsi" w:hAnsiTheme="minorHAnsi" w:cstheme="minorHAnsi"/>
          <w:color w:val="212529"/>
          <w:sz w:val="21"/>
          <w:szCs w:val="21"/>
        </w:rPr>
        <w:t xml:space="preserve">̨ w ramach wszystkich </w:t>
      </w:r>
      <w:proofErr w:type="spellStart"/>
      <w:r w:rsidRPr="004A1A8A">
        <w:rPr>
          <w:rFonts w:asciiTheme="minorHAnsi" w:hAnsiTheme="minorHAnsi" w:cstheme="minorHAnsi"/>
          <w:color w:val="212529"/>
          <w:sz w:val="21"/>
          <w:szCs w:val="21"/>
        </w:rPr>
        <w:t>celów</w:t>
      </w:r>
      <w:proofErr w:type="spellEnd"/>
      <w:r w:rsidRPr="004A1A8A">
        <w:rPr>
          <w:rFonts w:asciiTheme="minorHAnsi" w:hAnsiTheme="minorHAnsi" w:cstheme="minorHAnsi"/>
          <w:color w:val="212529"/>
          <w:sz w:val="21"/>
          <w:szCs w:val="21"/>
        </w:rPr>
        <w:t xml:space="preserve"> EFS+. </w:t>
      </w:r>
    </w:p>
    <w:p w14:paraId="161BEF32" w14:textId="4A8DD5CA" w:rsidR="00B91087" w:rsidRPr="004A1A8A" w:rsidRDefault="00B91087" w:rsidP="00DD6CDC">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Zgodnie z Wytyczn</w:t>
      </w:r>
      <w:r w:rsidR="001E15D5" w:rsidRPr="004A1A8A">
        <w:rPr>
          <w:rFonts w:asciiTheme="minorHAnsi" w:hAnsiTheme="minorHAnsi" w:cstheme="minorHAnsi"/>
          <w:color w:val="212529"/>
          <w:sz w:val="21"/>
          <w:szCs w:val="21"/>
        </w:rPr>
        <w:t>ymi</w:t>
      </w:r>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dotycząc</w:t>
      </w:r>
      <w:r w:rsidR="001E15D5" w:rsidRPr="004A1A8A">
        <w:rPr>
          <w:rFonts w:asciiTheme="minorHAnsi" w:hAnsiTheme="minorHAnsi" w:cstheme="minorHAnsi"/>
          <w:color w:val="212529"/>
          <w:sz w:val="21"/>
          <w:szCs w:val="21"/>
        </w:rPr>
        <w:t>ymi</w:t>
      </w:r>
      <w:proofErr w:type="spellEnd"/>
      <w:r w:rsidRPr="004A1A8A">
        <w:rPr>
          <w:rFonts w:asciiTheme="minorHAnsi" w:hAnsiTheme="minorHAnsi" w:cstheme="minorHAnsi"/>
          <w:color w:val="212529"/>
          <w:sz w:val="21"/>
          <w:szCs w:val="21"/>
        </w:rPr>
        <w:t xml:space="preserve"> realizacji zasad </w:t>
      </w:r>
      <w:proofErr w:type="spellStart"/>
      <w:r w:rsidRPr="004A1A8A">
        <w:rPr>
          <w:rFonts w:asciiTheme="minorHAnsi" w:hAnsiTheme="minorHAnsi" w:cstheme="minorHAnsi"/>
          <w:color w:val="212529"/>
          <w:sz w:val="21"/>
          <w:szCs w:val="21"/>
        </w:rPr>
        <w:t>równościowych</w:t>
      </w:r>
      <w:proofErr w:type="spellEnd"/>
      <w:r w:rsidRPr="004A1A8A">
        <w:rPr>
          <w:rFonts w:asciiTheme="minorHAnsi" w:hAnsiTheme="minorHAnsi" w:cstheme="minorHAnsi"/>
          <w:color w:val="212529"/>
          <w:sz w:val="21"/>
          <w:szCs w:val="21"/>
        </w:rPr>
        <w:t xml:space="preserve"> w ramach funduszy unijnych na lata 2021-2027 </w:t>
      </w:r>
      <w:r w:rsidR="001E15D5" w:rsidRPr="004A1A8A">
        <w:rPr>
          <w:rFonts w:asciiTheme="minorHAnsi" w:hAnsiTheme="minorHAnsi" w:cstheme="minorHAnsi"/>
          <w:b/>
          <w:bCs/>
          <w:color w:val="212529"/>
          <w:sz w:val="21"/>
          <w:szCs w:val="21"/>
        </w:rPr>
        <w:t>Z</w:t>
      </w:r>
      <w:r w:rsidRPr="004A1A8A">
        <w:rPr>
          <w:rFonts w:asciiTheme="minorHAnsi" w:hAnsiTheme="minorHAnsi" w:cstheme="minorHAnsi"/>
          <w:b/>
          <w:bCs/>
          <w:color w:val="212529"/>
          <w:sz w:val="21"/>
          <w:szCs w:val="21"/>
        </w:rPr>
        <w:t>asada równości kobiet i mężczyzn</w:t>
      </w:r>
      <w:r w:rsidRPr="004A1A8A">
        <w:rPr>
          <w:rFonts w:asciiTheme="minorHAnsi" w:hAnsiTheme="minorHAnsi" w:cstheme="minorHAnsi"/>
          <w:color w:val="212529"/>
          <w:sz w:val="21"/>
          <w:szCs w:val="21"/>
        </w:rPr>
        <w:t xml:space="preserve"> </w:t>
      </w:r>
      <w:r w:rsidR="00DD6CDC">
        <w:rPr>
          <w:rFonts w:asciiTheme="minorHAnsi" w:hAnsiTheme="minorHAnsi" w:cstheme="minorHAnsi"/>
          <w:color w:val="212529"/>
          <w:sz w:val="21"/>
          <w:szCs w:val="21"/>
        </w:rPr>
        <w:t>(</w:t>
      </w:r>
      <w:proofErr w:type="spellStart"/>
      <w:r w:rsidR="00DD6CDC">
        <w:rPr>
          <w:rFonts w:asciiTheme="minorHAnsi" w:hAnsiTheme="minorHAnsi" w:cstheme="minorHAnsi"/>
          <w:color w:val="212529"/>
          <w:sz w:val="21"/>
          <w:szCs w:val="21"/>
        </w:rPr>
        <w:t>ZRKiM</w:t>
      </w:r>
      <w:proofErr w:type="spellEnd"/>
      <w:r w:rsidR="00DD6CDC">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to </w:t>
      </w:r>
      <w:proofErr w:type="spellStart"/>
      <w:r w:rsidRPr="004A1A8A">
        <w:rPr>
          <w:rFonts w:asciiTheme="minorHAnsi" w:hAnsiTheme="minorHAnsi" w:cstheme="minorHAnsi"/>
          <w:color w:val="212529"/>
          <w:sz w:val="21"/>
          <w:szCs w:val="21"/>
        </w:rPr>
        <w:t>wdrożenie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działan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mających</w:t>
      </w:r>
      <w:proofErr w:type="spellEnd"/>
      <w:r w:rsidRPr="004A1A8A">
        <w:rPr>
          <w:rFonts w:asciiTheme="minorHAnsi" w:hAnsiTheme="minorHAnsi" w:cstheme="minorHAnsi"/>
          <w:color w:val="212529"/>
          <w:sz w:val="21"/>
          <w:szCs w:val="21"/>
        </w:rPr>
        <w:t xml:space="preserve"> na celu </w:t>
      </w:r>
      <w:proofErr w:type="spellStart"/>
      <w:r w:rsidRPr="004A1A8A">
        <w:rPr>
          <w:rFonts w:asciiTheme="minorHAnsi" w:hAnsiTheme="minorHAnsi" w:cstheme="minorHAnsi"/>
          <w:color w:val="212529"/>
          <w:sz w:val="21"/>
          <w:szCs w:val="21"/>
        </w:rPr>
        <w:t>osiągnięcie</w:t>
      </w:r>
      <w:proofErr w:type="spellEnd"/>
      <w:r w:rsidRPr="004A1A8A">
        <w:rPr>
          <w:rFonts w:asciiTheme="minorHAnsi" w:hAnsiTheme="minorHAnsi" w:cstheme="minorHAnsi"/>
          <w:color w:val="212529"/>
          <w:sz w:val="21"/>
          <w:szCs w:val="21"/>
        </w:rPr>
        <w:t xml:space="preserve"> stanu,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kobietom i </w:t>
      </w:r>
      <w:proofErr w:type="spellStart"/>
      <w:r w:rsidRPr="004A1A8A">
        <w:rPr>
          <w:rFonts w:asciiTheme="minorHAnsi" w:hAnsiTheme="minorHAnsi" w:cstheme="minorHAnsi"/>
          <w:color w:val="212529"/>
          <w:sz w:val="21"/>
          <w:szCs w:val="21"/>
        </w:rPr>
        <w:t>mężczyznom</w:t>
      </w:r>
      <w:proofErr w:type="spellEnd"/>
      <w:r w:rsidRPr="004A1A8A">
        <w:rPr>
          <w:rFonts w:asciiTheme="minorHAnsi" w:hAnsiTheme="minorHAnsi" w:cstheme="minorHAnsi"/>
          <w:color w:val="212529"/>
          <w:sz w:val="21"/>
          <w:szCs w:val="21"/>
        </w:rPr>
        <w:t xml:space="preserve"> przypisuje </w:t>
      </w:r>
      <w:proofErr w:type="spellStart"/>
      <w:r w:rsidRPr="004A1A8A">
        <w:rPr>
          <w:rFonts w:asciiTheme="minorHAnsi" w:hAnsiTheme="minorHAnsi" w:cstheme="minorHAnsi"/>
          <w:color w:val="212529"/>
          <w:sz w:val="21"/>
          <w:szCs w:val="21"/>
        </w:rPr>
        <w:t>sie</w:t>
      </w:r>
      <w:proofErr w:type="spellEnd"/>
      <w:r w:rsidRPr="004A1A8A">
        <w:rPr>
          <w:rFonts w:asciiTheme="minorHAnsi" w:hAnsiTheme="minorHAnsi" w:cstheme="minorHAnsi"/>
          <w:color w:val="212529"/>
          <w:sz w:val="21"/>
          <w:szCs w:val="21"/>
        </w:rPr>
        <w:t xml:space="preserve">̨ taką samą </w:t>
      </w:r>
      <w:proofErr w:type="spellStart"/>
      <w:r w:rsidRPr="004A1A8A">
        <w:rPr>
          <w:rFonts w:asciiTheme="minorHAnsi" w:hAnsiTheme="minorHAnsi" w:cstheme="minorHAnsi"/>
          <w:color w:val="212529"/>
          <w:sz w:val="21"/>
          <w:szCs w:val="21"/>
        </w:rPr>
        <w:t>wartośc</w:t>
      </w:r>
      <w:proofErr w:type="spellEnd"/>
      <w:r w:rsidRPr="004A1A8A">
        <w:rPr>
          <w:rFonts w:asciiTheme="minorHAnsi" w:hAnsiTheme="minorHAnsi" w:cstheme="minorHAnsi"/>
          <w:color w:val="212529"/>
          <w:sz w:val="21"/>
          <w:szCs w:val="21"/>
        </w:rPr>
        <w:t xml:space="preserve">́ społeczną,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prawa i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obowiązki</w:t>
      </w:r>
      <w:proofErr w:type="spellEnd"/>
      <w:r w:rsidRPr="004A1A8A">
        <w:rPr>
          <w:rFonts w:asciiTheme="minorHAnsi" w:hAnsiTheme="minorHAnsi" w:cstheme="minorHAnsi"/>
          <w:color w:val="212529"/>
          <w:sz w:val="21"/>
          <w:szCs w:val="21"/>
        </w:rPr>
        <w:t xml:space="preserve">.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stan,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kobiety i </w:t>
      </w:r>
      <w:proofErr w:type="spellStart"/>
      <w:r w:rsidRPr="004A1A8A">
        <w:rPr>
          <w:rFonts w:asciiTheme="minorHAnsi" w:hAnsiTheme="minorHAnsi" w:cstheme="minorHAnsi"/>
          <w:color w:val="212529"/>
          <w:sz w:val="21"/>
          <w:szCs w:val="21"/>
        </w:rPr>
        <w:t>mężczyźni</w:t>
      </w:r>
      <w:proofErr w:type="spellEnd"/>
      <w:r w:rsidRPr="004A1A8A">
        <w:rPr>
          <w:rFonts w:asciiTheme="minorHAnsi" w:hAnsiTheme="minorHAnsi" w:cstheme="minorHAnsi"/>
          <w:color w:val="212529"/>
          <w:sz w:val="21"/>
          <w:szCs w:val="21"/>
        </w:rPr>
        <w:t xml:space="preserve"> mają </w:t>
      </w:r>
      <w:proofErr w:type="spellStart"/>
      <w:r w:rsidRPr="004A1A8A">
        <w:rPr>
          <w:rFonts w:asciiTheme="minorHAnsi" w:hAnsiTheme="minorHAnsi" w:cstheme="minorHAnsi"/>
          <w:color w:val="212529"/>
          <w:sz w:val="21"/>
          <w:szCs w:val="21"/>
        </w:rPr>
        <w:t>równy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dostęp</w:t>
      </w:r>
      <w:proofErr w:type="spellEnd"/>
      <w:r w:rsidRPr="004A1A8A">
        <w:rPr>
          <w:rFonts w:asciiTheme="minorHAnsi" w:hAnsiTheme="minorHAnsi" w:cstheme="minorHAnsi"/>
          <w:color w:val="212529"/>
          <w:sz w:val="21"/>
          <w:szCs w:val="21"/>
        </w:rPr>
        <w:t xml:space="preserve"> do korzystania z </w:t>
      </w:r>
      <w:proofErr w:type="spellStart"/>
      <w:r w:rsidRPr="004A1A8A">
        <w:rPr>
          <w:rFonts w:asciiTheme="minorHAnsi" w:hAnsiTheme="minorHAnsi" w:cstheme="minorHAnsi"/>
          <w:color w:val="212529"/>
          <w:sz w:val="21"/>
          <w:szCs w:val="21"/>
        </w:rPr>
        <w:t>zasobów</w:t>
      </w:r>
      <w:proofErr w:type="spellEnd"/>
      <w:r w:rsidRPr="004A1A8A">
        <w:rPr>
          <w:rFonts w:asciiTheme="minorHAnsi" w:hAnsiTheme="minorHAnsi" w:cstheme="minorHAnsi"/>
          <w:color w:val="212529"/>
          <w:sz w:val="21"/>
          <w:szCs w:val="21"/>
        </w:rPr>
        <w:t xml:space="preserve"> (np. </w:t>
      </w:r>
      <w:proofErr w:type="spellStart"/>
      <w:r w:rsidRPr="004A1A8A">
        <w:rPr>
          <w:rFonts w:asciiTheme="minorHAnsi" w:hAnsiTheme="minorHAnsi" w:cstheme="minorHAnsi"/>
          <w:color w:val="212529"/>
          <w:sz w:val="21"/>
          <w:szCs w:val="21"/>
        </w:rPr>
        <w:t>środki</w:t>
      </w:r>
      <w:proofErr w:type="spellEnd"/>
      <w:r w:rsidRPr="004A1A8A">
        <w:rPr>
          <w:rFonts w:asciiTheme="minorHAnsi" w:hAnsiTheme="minorHAnsi" w:cstheme="minorHAnsi"/>
          <w:color w:val="212529"/>
          <w:sz w:val="21"/>
          <w:szCs w:val="21"/>
        </w:rPr>
        <w:t xml:space="preserve"> finansowe, szanse rozwoju). Zasada ta ma </w:t>
      </w:r>
      <w:proofErr w:type="spellStart"/>
      <w:r w:rsidRPr="004A1A8A">
        <w:rPr>
          <w:rFonts w:asciiTheme="minorHAnsi" w:hAnsiTheme="minorHAnsi" w:cstheme="minorHAnsi"/>
          <w:color w:val="212529"/>
          <w:sz w:val="21"/>
          <w:szCs w:val="21"/>
        </w:rPr>
        <w:t>gwarantowac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możliwośc</w:t>
      </w:r>
      <w:proofErr w:type="spellEnd"/>
      <w:r w:rsidRPr="004A1A8A">
        <w:rPr>
          <w:rFonts w:asciiTheme="minorHAnsi" w:hAnsiTheme="minorHAnsi" w:cstheme="minorHAnsi"/>
          <w:color w:val="212529"/>
          <w:sz w:val="21"/>
          <w:szCs w:val="21"/>
        </w:rPr>
        <w:t xml:space="preserve">́ wyboru drogi </w:t>
      </w:r>
      <w:proofErr w:type="spellStart"/>
      <w:r w:rsidRPr="004A1A8A">
        <w:rPr>
          <w:rFonts w:asciiTheme="minorHAnsi" w:hAnsiTheme="minorHAnsi" w:cstheme="minorHAnsi"/>
          <w:color w:val="212529"/>
          <w:sz w:val="21"/>
          <w:szCs w:val="21"/>
        </w:rPr>
        <w:t>życiowej</w:t>
      </w:r>
      <w:proofErr w:type="spellEnd"/>
      <w:r w:rsidRPr="004A1A8A">
        <w:rPr>
          <w:rFonts w:asciiTheme="minorHAnsi" w:hAnsiTheme="minorHAnsi" w:cstheme="minorHAnsi"/>
          <w:color w:val="212529"/>
          <w:sz w:val="21"/>
          <w:szCs w:val="21"/>
        </w:rPr>
        <w:t xml:space="preserve"> bez </w:t>
      </w:r>
      <w:proofErr w:type="spellStart"/>
      <w:r w:rsidRPr="004A1A8A">
        <w:rPr>
          <w:rFonts w:asciiTheme="minorHAnsi" w:hAnsiTheme="minorHAnsi" w:cstheme="minorHAnsi"/>
          <w:color w:val="212529"/>
          <w:sz w:val="21"/>
          <w:szCs w:val="21"/>
        </w:rPr>
        <w:t>ograniczen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wynikających</w:t>
      </w:r>
      <w:proofErr w:type="spellEnd"/>
      <w:r w:rsidRPr="004A1A8A">
        <w:rPr>
          <w:rFonts w:asciiTheme="minorHAnsi" w:hAnsiTheme="minorHAnsi" w:cstheme="minorHAnsi"/>
          <w:color w:val="212529"/>
          <w:sz w:val="21"/>
          <w:szCs w:val="21"/>
        </w:rPr>
        <w:t xml:space="preserve"> ze </w:t>
      </w:r>
      <w:proofErr w:type="spellStart"/>
      <w:r w:rsidRPr="004A1A8A">
        <w:rPr>
          <w:rFonts w:asciiTheme="minorHAnsi" w:hAnsiTheme="minorHAnsi" w:cstheme="minorHAnsi"/>
          <w:color w:val="212529"/>
          <w:sz w:val="21"/>
          <w:szCs w:val="21"/>
        </w:rPr>
        <w:t>stereotypów</w:t>
      </w:r>
      <w:proofErr w:type="spellEnd"/>
      <w:r w:rsidRPr="004A1A8A">
        <w:rPr>
          <w:rFonts w:asciiTheme="minorHAnsi" w:hAnsiTheme="minorHAnsi" w:cstheme="minorHAnsi"/>
          <w:color w:val="212529"/>
          <w:sz w:val="21"/>
          <w:szCs w:val="21"/>
        </w:rPr>
        <w:t xml:space="preserve"> płci. Jest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uwzględnianie</w:t>
      </w:r>
      <w:proofErr w:type="spellEnd"/>
      <w:r w:rsidRPr="004A1A8A">
        <w:rPr>
          <w:rFonts w:asciiTheme="minorHAnsi" w:hAnsiTheme="minorHAnsi" w:cstheme="minorHAnsi"/>
          <w:color w:val="212529"/>
          <w:sz w:val="21"/>
          <w:szCs w:val="21"/>
        </w:rPr>
        <w:t xml:space="preserve"> perspektywy płci w</w:t>
      </w:r>
      <w:r w:rsidR="001E15D5" w:rsidRPr="004A1A8A">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każdym z realizowanych projektów – także </w:t>
      </w:r>
      <w:r w:rsidR="008569A8" w:rsidRPr="004A1A8A">
        <w:rPr>
          <w:rFonts w:asciiTheme="minorHAnsi" w:hAnsiTheme="minorHAnsi" w:cstheme="minorHAnsi"/>
          <w:color w:val="212529"/>
          <w:sz w:val="21"/>
          <w:szCs w:val="21"/>
        </w:rPr>
        <w:t>naszym.</w:t>
      </w:r>
      <w:r w:rsidR="00DD6CDC">
        <w:rPr>
          <w:rFonts w:asciiTheme="minorHAnsi" w:hAnsiTheme="minorHAnsi" w:cstheme="minorHAnsi"/>
          <w:color w:val="212529"/>
          <w:sz w:val="21"/>
          <w:szCs w:val="21"/>
        </w:rPr>
        <w:t xml:space="preserve"> W naszym przypadku staramy się w projekcie dbać o te zasady w kontekście wspierania naszych uczniów i uczennic oraz pracowników. </w:t>
      </w:r>
    </w:p>
    <w:p w14:paraId="162A9247" w14:textId="6EE14A72" w:rsidR="00DD6CDC" w:rsidRPr="00DD6CDC" w:rsidRDefault="00DD6CDC" w:rsidP="00DD6CDC">
      <w:pPr>
        <w:pStyle w:val="NormalnyWeb"/>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Projekt ma pozytywny wpływ na </w:t>
      </w:r>
      <w:proofErr w:type="spellStart"/>
      <w:r>
        <w:rPr>
          <w:rFonts w:asciiTheme="minorHAnsi" w:hAnsiTheme="minorHAnsi" w:cstheme="minorHAnsi"/>
          <w:color w:val="212529"/>
          <w:sz w:val="21"/>
          <w:szCs w:val="21"/>
        </w:rPr>
        <w:t>ZR</w:t>
      </w:r>
      <w:r w:rsidRPr="00DD6CDC">
        <w:rPr>
          <w:rFonts w:asciiTheme="minorHAnsi" w:hAnsiTheme="minorHAnsi" w:cstheme="minorHAnsi" w:hint="eastAsia"/>
          <w:color w:val="212529"/>
          <w:sz w:val="21"/>
          <w:szCs w:val="21"/>
        </w:rPr>
        <w:t>KiM</w:t>
      </w:r>
      <w:proofErr w:type="spellEnd"/>
      <w:r w:rsidRPr="00DD6CDC">
        <w:rPr>
          <w:rFonts w:asciiTheme="minorHAnsi" w:hAnsiTheme="minorHAnsi" w:cstheme="minorHAnsi" w:hint="eastAsia"/>
          <w:color w:val="212529"/>
          <w:sz w:val="21"/>
          <w:szCs w:val="21"/>
        </w:rPr>
        <w:t xml:space="preserve"> nie tylko poprzez promowanie </w:t>
      </w:r>
      <w:proofErr w:type="spellStart"/>
      <w:r w:rsidRPr="00DD6CDC">
        <w:rPr>
          <w:rFonts w:asciiTheme="minorHAnsi" w:hAnsiTheme="minorHAnsi" w:cstheme="minorHAnsi" w:hint="eastAsia"/>
          <w:color w:val="212529"/>
          <w:sz w:val="21"/>
          <w:szCs w:val="21"/>
        </w:rPr>
        <w:t>ww</w:t>
      </w:r>
      <w:proofErr w:type="spellEnd"/>
      <w:r w:rsidRPr="00DD6CDC">
        <w:rPr>
          <w:rFonts w:asciiTheme="minorHAnsi" w:hAnsiTheme="minorHAnsi" w:cstheme="minorHAnsi" w:hint="eastAsia"/>
          <w:color w:val="212529"/>
          <w:sz w:val="21"/>
          <w:szCs w:val="21"/>
        </w:rPr>
        <w:t xml:space="preserve"> zasad na </w:t>
      </w:r>
      <w:proofErr w:type="spellStart"/>
      <w:r w:rsidRPr="00DD6CDC">
        <w:rPr>
          <w:rFonts w:asciiTheme="minorHAnsi" w:hAnsiTheme="minorHAnsi" w:cstheme="minorHAnsi" w:hint="eastAsia"/>
          <w:color w:val="212529"/>
          <w:sz w:val="21"/>
          <w:szCs w:val="21"/>
        </w:rPr>
        <w:t>zajęciach</w:t>
      </w:r>
      <w:proofErr w:type="spellEnd"/>
      <w:r w:rsidRPr="00DD6CDC">
        <w:rPr>
          <w:rFonts w:asciiTheme="minorHAnsi" w:hAnsiTheme="minorHAnsi" w:cstheme="minorHAnsi" w:hint="eastAsia"/>
          <w:color w:val="212529"/>
          <w:sz w:val="21"/>
          <w:szCs w:val="21"/>
        </w:rPr>
        <w:t xml:space="preserve"> dot. </w:t>
      </w:r>
      <w:proofErr w:type="spellStart"/>
      <w:r w:rsidRPr="00DD6CDC">
        <w:rPr>
          <w:rFonts w:asciiTheme="minorHAnsi" w:hAnsiTheme="minorHAnsi" w:cstheme="minorHAnsi" w:hint="eastAsia"/>
          <w:color w:val="212529"/>
          <w:sz w:val="21"/>
          <w:szCs w:val="21"/>
        </w:rPr>
        <w:t>godności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sprawiedliwości</w:t>
      </w:r>
      <w:proofErr w:type="spellEnd"/>
      <w:r w:rsidRPr="00DD6CDC">
        <w:rPr>
          <w:rFonts w:asciiTheme="minorHAnsi" w:hAnsiTheme="minorHAnsi" w:cstheme="minorHAnsi" w:hint="eastAsia"/>
          <w:color w:val="212529"/>
          <w:sz w:val="21"/>
          <w:szCs w:val="21"/>
        </w:rPr>
        <w:t xml:space="preserve">, radzenia sobie z </w:t>
      </w:r>
      <w:proofErr w:type="spellStart"/>
      <w:r w:rsidRPr="00DD6CDC">
        <w:rPr>
          <w:rFonts w:asciiTheme="minorHAnsi" w:hAnsiTheme="minorHAnsi" w:cstheme="minorHAnsi" w:hint="eastAsia"/>
          <w:color w:val="212529"/>
          <w:sz w:val="21"/>
          <w:szCs w:val="21"/>
        </w:rPr>
        <w:t>przemoca</w:t>
      </w:r>
      <w:proofErr w:type="spellEnd"/>
      <w:r w:rsidRPr="00DD6CDC">
        <w:rPr>
          <w:rFonts w:asciiTheme="minorHAnsi" w:hAnsiTheme="minorHAnsi" w:cstheme="minorHAnsi" w:hint="eastAsia"/>
          <w:color w:val="212529"/>
          <w:sz w:val="21"/>
          <w:szCs w:val="21"/>
        </w:rPr>
        <w:t xml:space="preserve">̨, ale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poprzez projektowanie wszystkich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w taki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by były zgodne z zasadami </w:t>
      </w:r>
      <w:proofErr w:type="spellStart"/>
      <w:r w:rsidRPr="00DD6CDC">
        <w:rPr>
          <w:rFonts w:asciiTheme="minorHAnsi" w:hAnsiTheme="minorHAnsi" w:cstheme="minorHAnsi" w:hint="eastAsia"/>
          <w:color w:val="212529"/>
          <w:sz w:val="21"/>
          <w:szCs w:val="21"/>
        </w:rPr>
        <w:t>równościowymi</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nauczyciele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dbac</w:t>
      </w:r>
      <w:proofErr w:type="spellEnd"/>
      <w:r w:rsidRPr="00DD6CDC">
        <w:rPr>
          <w:rFonts w:asciiTheme="minorHAnsi" w:hAnsiTheme="minorHAnsi" w:cstheme="minorHAnsi" w:hint="eastAsia"/>
          <w:color w:val="212529"/>
          <w:sz w:val="21"/>
          <w:szCs w:val="21"/>
        </w:rPr>
        <w:t xml:space="preserve">́ o to, by nie </w:t>
      </w:r>
      <w:proofErr w:type="spellStart"/>
      <w:r w:rsidRPr="00DD6CDC">
        <w:rPr>
          <w:rFonts w:asciiTheme="minorHAnsi" w:hAnsiTheme="minorHAnsi" w:cstheme="minorHAnsi" w:hint="eastAsia"/>
          <w:color w:val="212529"/>
          <w:sz w:val="21"/>
          <w:szCs w:val="21"/>
        </w:rPr>
        <w:t>traktowac</w:t>
      </w:r>
      <w:proofErr w:type="spellEnd"/>
      <w:r w:rsidRPr="00DD6CDC">
        <w:rPr>
          <w:rFonts w:asciiTheme="minorHAnsi" w:hAnsiTheme="minorHAnsi" w:cstheme="minorHAnsi" w:hint="eastAsia"/>
          <w:color w:val="212529"/>
          <w:sz w:val="21"/>
          <w:szCs w:val="21"/>
        </w:rPr>
        <w:t xml:space="preserve">́ stereotypowo </w:t>
      </w:r>
      <w:proofErr w:type="spellStart"/>
      <w:r w:rsidRPr="00DD6CDC">
        <w:rPr>
          <w:rFonts w:asciiTheme="minorHAnsi" w:hAnsiTheme="minorHAnsi" w:cstheme="minorHAnsi" w:hint="eastAsia"/>
          <w:color w:val="212529"/>
          <w:sz w:val="21"/>
          <w:szCs w:val="21"/>
        </w:rPr>
        <w:t>ról</w:t>
      </w:r>
      <w:proofErr w:type="spellEnd"/>
      <w:r w:rsidRPr="00DD6CDC">
        <w:rPr>
          <w:rFonts w:asciiTheme="minorHAnsi" w:hAnsiTheme="minorHAnsi" w:cstheme="minorHAnsi" w:hint="eastAsia"/>
          <w:color w:val="212529"/>
          <w:sz w:val="21"/>
          <w:szCs w:val="21"/>
        </w:rPr>
        <w:t xml:space="preserve"> społecznych, </w:t>
      </w:r>
      <w:proofErr w:type="spellStart"/>
      <w:r w:rsidRPr="00DD6CDC">
        <w:rPr>
          <w:rFonts w:asciiTheme="minorHAnsi" w:hAnsiTheme="minorHAnsi" w:cstheme="minorHAnsi" w:hint="eastAsia"/>
          <w:color w:val="212529"/>
          <w:sz w:val="21"/>
          <w:szCs w:val="21"/>
        </w:rPr>
        <w:t>pozwolic</w:t>
      </w:r>
      <w:proofErr w:type="spellEnd"/>
      <w:r w:rsidRPr="00DD6CDC">
        <w:rPr>
          <w:rFonts w:asciiTheme="minorHAnsi" w:hAnsiTheme="minorHAnsi" w:cstheme="minorHAnsi" w:hint="eastAsia"/>
          <w:color w:val="212529"/>
          <w:sz w:val="21"/>
          <w:szCs w:val="21"/>
        </w:rPr>
        <w:t xml:space="preserve">́ dzieciom na swobodny </w:t>
      </w:r>
      <w:proofErr w:type="spellStart"/>
      <w:r w:rsidRPr="00DD6CDC">
        <w:rPr>
          <w:rFonts w:asciiTheme="minorHAnsi" w:hAnsiTheme="minorHAnsi" w:cstheme="minorHAnsi" w:hint="eastAsia"/>
          <w:color w:val="212529"/>
          <w:sz w:val="21"/>
          <w:szCs w:val="21"/>
        </w:rPr>
        <w:t>wybór</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tematów</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materiałów</w:t>
      </w:r>
      <w:proofErr w:type="spellEnd"/>
      <w:r w:rsidRPr="00DD6CDC">
        <w:rPr>
          <w:rFonts w:asciiTheme="minorHAnsi" w:hAnsiTheme="minorHAnsi" w:cstheme="minorHAnsi" w:hint="eastAsia"/>
          <w:color w:val="212529"/>
          <w:sz w:val="21"/>
          <w:szCs w:val="21"/>
        </w:rPr>
        <w:t xml:space="preserve"> edukacyjnych. </w:t>
      </w:r>
    </w:p>
    <w:p w14:paraId="127001E0"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Nauczyciele prowadz</w:t>
      </w:r>
      <w:r>
        <w:rPr>
          <w:rFonts w:asciiTheme="minorHAnsi" w:hAnsiTheme="minorHAnsi" w:cstheme="minorHAnsi"/>
          <w:color w:val="212529"/>
          <w:sz w:val="21"/>
          <w:szCs w:val="21"/>
        </w:rPr>
        <w:t>ący</w:t>
      </w:r>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zajęcia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uwrażliwieni</w:t>
      </w:r>
      <w:proofErr w:type="spellEnd"/>
      <w:r w:rsidRPr="00DD6CDC">
        <w:rPr>
          <w:rFonts w:asciiTheme="minorHAnsi" w:hAnsiTheme="minorHAnsi" w:cstheme="minorHAnsi" w:hint="eastAsia"/>
          <w:color w:val="212529"/>
          <w:sz w:val="21"/>
          <w:szCs w:val="21"/>
        </w:rPr>
        <w:t xml:space="preserve"> przez </w:t>
      </w:r>
      <w:proofErr w:type="spellStart"/>
      <w:r w:rsidRPr="00DD6CDC">
        <w:rPr>
          <w:rFonts w:asciiTheme="minorHAnsi" w:hAnsiTheme="minorHAnsi" w:cstheme="minorHAnsi" w:hint="eastAsia"/>
          <w:color w:val="212529"/>
          <w:sz w:val="21"/>
          <w:szCs w:val="21"/>
        </w:rPr>
        <w:t>zespół</w:t>
      </w:r>
      <w:proofErr w:type="spellEnd"/>
      <w:r w:rsidRPr="00DD6CDC">
        <w:rPr>
          <w:rFonts w:asciiTheme="minorHAnsi" w:hAnsiTheme="minorHAnsi" w:cstheme="minorHAnsi" w:hint="eastAsia"/>
          <w:color w:val="212529"/>
          <w:sz w:val="21"/>
          <w:szCs w:val="21"/>
        </w:rPr>
        <w:t xml:space="preserve"> projektowy (ZP) w zakresie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szans.</w:t>
      </w:r>
    </w:p>
    <w:p w14:paraId="43ECEC6B"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Kierownictwo </w:t>
      </w:r>
      <w:proofErr w:type="spellStart"/>
      <w:r w:rsidRPr="00DD6CDC">
        <w:rPr>
          <w:rFonts w:asciiTheme="minorHAnsi" w:hAnsiTheme="minorHAnsi" w:cstheme="minorHAnsi" w:hint="eastAsia"/>
          <w:color w:val="212529"/>
          <w:sz w:val="21"/>
          <w:szCs w:val="21"/>
        </w:rPr>
        <w:t>placówki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dbało o to, by </w:t>
      </w:r>
      <w:proofErr w:type="spellStart"/>
      <w:r w:rsidRPr="00DD6CDC">
        <w:rPr>
          <w:rFonts w:asciiTheme="minorHAnsi" w:hAnsiTheme="minorHAnsi" w:cstheme="minorHAnsi" w:hint="eastAsia"/>
          <w:color w:val="212529"/>
          <w:sz w:val="21"/>
          <w:szCs w:val="21"/>
        </w:rPr>
        <w:t>ułatwic</w:t>
      </w:r>
      <w:proofErr w:type="spellEnd"/>
      <w:r w:rsidRPr="00DD6CDC">
        <w:rPr>
          <w:rFonts w:asciiTheme="minorHAnsi" w:hAnsiTheme="minorHAnsi" w:cstheme="minorHAnsi" w:hint="eastAsia"/>
          <w:color w:val="212529"/>
          <w:sz w:val="21"/>
          <w:szCs w:val="21"/>
        </w:rPr>
        <w:t xml:space="preserve">́ rodzicom </w:t>
      </w:r>
      <w:proofErr w:type="spellStart"/>
      <w:r w:rsidRPr="00DD6CDC">
        <w:rPr>
          <w:rFonts w:asciiTheme="minorHAnsi" w:hAnsiTheme="minorHAnsi" w:cstheme="minorHAnsi" w:hint="eastAsia"/>
          <w:color w:val="212529"/>
          <w:sz w:val="21"/>
          <w:szCs w:val="21"/>
        </w:rPr>
        <w:t>dostęp</w:t>
      </w:r>
      <w:proofErr w:type="spellEnd"/>
      <w:r w:rsidRPr="00DD6CDC">
        <w:rPr>
          <w:rFonts w:asciiTheme="minorHAnsi" w:hAnsiTheme="minorHAnsi" w:cstheme="minorHAnsi" w:hint="eastAsia"/>
          <w:color w:val="212529"/>
          <w:sz w:val="21"/>
          <w:szCs w:val="21"/>
        </w:rPr>
        <w:t xml:space="preserve"> do nauczycieli w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równościowy</w:t>
      </w:r>
      <w:proofErr w:type="spellEnd"/>
      <w:r w:rsidRPr="00DD6CDC">
        <w:rPr>
          <w:rFonts w:asciiTheme="minorHAnsi" w:hAnsiTheme="minorHAnsi" w:cstheme="minorHAnsi" w:hint="eastAsia"/>
          <w:color w:val="212529"/>
          <w:sz w:val="21"/>
          <w:szCs w:val="21"/>
        </w:rPr>
        <w:t xml:space="preserve"> (spotkania z młodszym dzieckiem, uszanowanie godzin pracy rodzica). </w:t>
      </w:r>
    </w:p>
    <w:p w14:paraId="106549F3" w14:textId="0EF217E9"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plakatach projektowych </w:t>
      </w:r>
      <w:proofErr w:type="spellStart"/>
      <w:r w:rsidRPr="00DD6CDC">
        <w:rPr>
          <w:rFonts w:asciiTheme="minorHAnsi" w:hAnsiTheme="minorHAnsi" w:cstheme="minorHAnsi" w:hint="eastAsia"/>
          <w:color w:val="212529"/>
          <w:sz w:val="21"/>
          <w:szCs w:val="21"/>
        </w:rPr>
        <w:t>pokażemy</w:t>
      </w:r>
      <w:proofErr w:type="spellEnd"/>
      <w:r w:rsidRPr="00DD6CDC">
        <w:rPr>
          <w:rFonts w:asciiTheme="minorHAnsi" w:hAnsiTheme="minorHAnsi" w:cstheme="minorHAnsi" w:hint="eastAsia"/>
          <w:color w:val="212529"/>
          <w:sz w:val="21"/>
          <w:szCs w:val="21"/>
        </w:rPr>
        <w:t xml:space="preserve"> niestandardowo traktowane </w:t>
      </w:r>
      <w:proofErr w:type="spellStart"/>
      <w:r w:rsidRPr="00DD6CDC">
        <w:rPr>
          <w:rFonts w:asciiTheme="minorHAnsi" w:hAnsiTheme="minorHAnsi" w:cstheme="minorHAnsi" w:hint="eastAsia"/>
          <w:color w:val="212529"/>
          <w:sz w:val="21"/>
          <w:szCs w:val="21"/>
        </w:rPr>
        <w:t>zdjęcia</w:t>
      </w:r>
      <w:proofErr w:type="spellEnd"/>
      <w:r w:rsidRPr="00DD6CDC">
        <w:rPr>
          <w:rFonts w:asciiTheme="minorHAnsi" w:hAnsiTheme="minorHAnsi" w:cstheme="minorHAnsi" w:hint="eastAsia"/>
          <w:color w:val="212529"/>
          <w:sz w:val="21"/>
          <w:szCs w:val="21"/>
        </w:rPr>
        <w:t xml:space="preserve"> (np. </w:t>
      </w:r>
      <w:proofErr w:type="spellStart"/>
      <w:r w:rsidRPr="00DD6CDC">
        <w:rPr>
          <w:rFonts w:asciiTheme="minorHAnsi" w:hAnsiTheme="minorHAnsi" w:cstheme="minorHAnsi" w:hint="eastAsia"/>
          <w:color w:val="212529"/>
          <w:sz w:val="21"/>
          <w:szCs w:val="21"/>
        </w:rPr>
        <w:t>panów</w:t>
      </w:r>
      <w:proofErr w:type="spellEnd"/>
      <w:r w:rsidRPr="00DD6CDC">
        <w:rPr>
          <w:rFonts w:asciiTheme="minorHAnsi" w:hAnsiTheme="minorHAnsi" w:cstheme="minorHAnsi" w:hint="eastAsia"/>
          <w:color w:val="212529"/>
          <w:sz w:val="21"/>
          <w:szCs w:val="21"/>
        </w:rPr>
        <w:t xml:space="preserve"> nauczycieli </w:t>
      </w:r>
      <w:proofErr w:type="spellStart"/>
      <w:r w:rsidRPr="00DD6CDC">
        <w:rPr>
          <w:rFonts w:asciiTheme="minorHAnsi" w:hAnsiTheme="minorHAnsi" w:cstheme="minorHAnsi" w:hint="eastAsia"/>
          <w:color w:val="212529"/>
          <w:sz w:val="21"/>
          <w:szCs w:val="21"/>
        </w:rPr>
        <w:t>pracujących</w:t>
      </w:r>
      <w:proofErr w:type="spellEnd"/>
      <w:r w:rsidRPr="00DD6CDC">
        <w:rPr>
          <w:rFonts w:asciiTheme="minorHAnsi" w:hAnsiTheme="minorHAnsi" w:cstheme="minorHAnsi" w:hint="eastAsia"/>
          <w:color w:val="212529"/>
          <w:sz w:val="21"/>
          <w:szCs w:val="21"/>
        </w:rPr>
        <w:t xml:space="preserve"> z </w:t>
      </w:r>
      <w:proofErr w:type="spellStart"/>
      <w:r w:rsidRPr="00DD6CDC">
        <w:rPr>
          <w:rFonts w:asciiTheme="minorHAnsi" w:hAnsiTheme="minorHAnsi" w:cstheme="minorHAnsi" w:hint="eastAsia"/>
          <w:color w:val="212529"/>
          <w:sz w:val="21"/>
          <w:szCs w:val="21"/>
        </w:rPr>
        <w:t>dziećmi</w:t>
      </w:r>
      <w:proofErr w:type="spellEnd"/>
      <w:r w:rsidRPr="00DD6CDC">
        <w:rPr>
          <w:rFonts w:asciiTheme="minorHAnsi" w:hAnsiTheme="minorHAnsi" w:cstheme="minorHAnsi" w:hint="eastAsia"/>
          <w:color w:val="212529"/>
          <w:sz w:val="21"/>
          <w:szCs w:val="21"/>
        </w:rPr>
        <w:t xml:space="preserve">, itp.), by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promowac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równościowe</w:t>
      </w:r>
      <w:proofErr w:type="spellEnd"/>
      <w:r w:rsidRPr="00DD6CDC">
        <w:rPr>
          <w:rFonts w:asciiTheme="minorHAnsi" w:hAnsiTheme="minorHAnsi" w:cstheme="minorHAnsi" w:hint="eastAsia"/>
          <w:color w:val="212529"/>
          <w:sz w:val="21"/>
          <w:szCs w:val="21"/>
        </w:rPr>
        <w:t xml:space="preserve"> przekazy. </w:t>
      </w:r>
    </w:p>
    <w:p w14:paraId="67E676E8" w14:textId="30BA2705"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dyplomach dla </w:t>
      </w:r>
      <w:r w:rsidR="0061483F">
        <w:rPr>
          <w:rFonts w:asciiTheme="minorHAnsi" w:hAnsiTheme="minorHAnsi" w:cstheme="minorHAnsi"/>
          <w:color w:val="212529"/>
          <w:sz w:val="21"/>
          <w:szCs w:val="21"/>
        </w:rPr>
        <w:t>dzieci</w:t>
      </w:r>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i przy uzyskiwaniu </w:t>
      </w:r>
      <w:proofErr w:type="spellStart"/>
      <w:r w:rsidRPr="00DD6CDC">
        <w:rPr>
          <w:rFonts w:asciiTheme="minorHAnsi" w:hAnsiTheme="minorHAnsi" w:cstheme="minorHAnsi" w:hint="eastAsia"/>
          <w:color w:val="212529"/>
          <w:sz w:val="21"/>
          <w:szCs w:val="21"/>
        </w:rPr>
        <w:t>nagród</w:t>
      </w:r>
      <w:proofErr w:type="spellEnd"/>
      <w:r w:rsidRPr="00DD6CDC">
        <w:rPr>
          <w:rFonts w:asciiTheme="minorHAnsi" w:hAnsiTheme="minorHAnsi" w:cstheme="minorHAnsi" w:hint="eastAsia"/>
          <w:color w:val="212529"/>
          <w:sz w:val="21"/>
          <w:szCs w:val="21"/>
        </w:rPr>
        <w:t xml:space="preserve"> za </w:t>
      </w:r>
      <w:proofErr w:type="spellStart"/>
      <w:r w:rsidRPr="00DD6CDC">
        <w:rPr>
          <w:rFonts w:asciiTheme="minorHAnsi" w:hAnsiTheme="minorHAnsi" w:cstheme="minorHAnsi" w:hint="eastAsia"/>
          <w:color w:val="212529"/>
          <w:sz w:val="21"/>
          <w:szCs w:val="21"/>
        </w:rPr>
        <w:t>osiągnięcia</w:t>
      </w:r>
      <w:proofErr w:type="spellEnd"/>
      <w:r w:rsidRPr="00DD6CDC">
        <w:rPr>
          <w:rFonts w:asciiTheme="minorHAnsi" w:hAnsiTheme="minorHAnsi" w:cstheme="minorHAnsi" w:hint="eastAsia"/>
          <w:color w:val="212529"/>
          <w:sz w:val="21"/>
          <w:szCs w:val="21"/>
        </w:rPr>
        <w:t xml:space="preserve"> na nich, </w:t>
      </w:r>
      <w:proofErr w:type="spellStart"/>
      <w:r w:rsidRPr="00DD6CDC">
        <w:rPr>
          <w:rFonts w:asciiTheme="minorHAnsi" w:hAnsiTheme="minorHAnsi" w:cstheme="minorHAnsi" w:hint="eastAsia"/>
          <w:color w:val="212529"/>
          <w:sz w:val="21"/>
          <w:szCs w:val="21"/>
        </w:rPr>
        <w:t>będziemy</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odmieniac</w:t>
      </w:r>
      <w:proofErr w:type="spellEnd"/>
      <w:r w:rsidRPr="00DD6CDC">
        <w:rPr>
          <w:rFonts w:asciiTheme="minorHAnsi" w:hAnsiTheme="minorHAnsi" w:cstheme="minorHAnsi" w:hint="eastAsia"/>
          <w:color w:val="212529"/>
          <w:sz w:val="21"/>
          <w:szCs w:val="21"/>
        </w:rPr>
        <w:t xml:space="preserve">́ nazwy zdobytych </w:t>
      </w:r>
      <w:proofErr w:type="spellStart"/>
      <w:r w:rsidRPr="00DD6CDC">
        <w:rPr>
          <w:rFonts w:asciiTheme="minorHAnsi" w:hAnsiTheme="minorHAnsi" w:cstheme="minorHAnsi" w:hint="eastAsia"/>
          <w:color w:val="212529"/>
          <w:sz w:val="21"/>
          <w:szCs w:val="21"/>
        </w:rPr>
        <w:t>umiejętności</w:t>
      </w:r>
      <w:proofErr w:type="spellEnd"/>
      <w:r w:rsidRPr="00DD6CDC">
        <w:rPr>
          <w:rFonts w:asciiTheme="minorHAnsi" w:hAnsiTheme="minorHAnsi" w:cstheme="minorHAnsi" w:hint="eastAsia"/>
          <w:color w:val="212529"/>
          <w:sz w:val="21"/>
          <w:szCs w:val="21"/>
        </w:rPr>
        <w:t xml:space="preserve"> wg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np. "Mistrz integracji"/ "Mistrzyni integracji". </w:t>
      </w:r>
    </w:p>
    <w:p w14:paraId="665C5287" w14:textId="3AB60F5E"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Zadania realizowane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zgodnie z zasadą </w:t>
      </w:r>
      <w:proofErr w:type="spellStart"/>
      <w:r w:rsidRPr="00DD6CDC">
        <w:rPr>
          <w:rFonts w:asciiTheme="minorHAnsi" w:hAnsiTheme="minorHAnsi" w:cstheme="minorHAnsi" w:hint="eastAsia"/>
          <w:color w:val="212529"/>
          <w:sz w:val="21"/>
          <w:szCs w:val="21"/>
        </w:rPr>
        <w:t>równego</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dostępu</w:t>
      </w:r>
      <w:proofErr w:type="spellEnd"/>
      <w:r w:rsidRPr="00DD6CDC">
        <w:rPr>
          <w:rFonts w:asciiTheme="minorHAnsi" w:hAnsiTheme="minorHAnsi" w:cstheme="minorHAnsi" w:hint="eastAsia"/>
          <w:color w:val="212529"/>
          <w:sz w:val="21"/>
          <w:szCs w:val="21"/>
        </w:rPr>
        <w:t xml:space="preserve"> do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dla kobiet i </w:t>
      </w:r>
      <w:proofErr w:type="spellStart"/>
      <w:r w:rsidRPr="00DD6CDC">
        <w:rPr>
          <w:rFonts w:asciiTheme="minorHAnsi" w:hAnsiTheme="minorHAnsi" w:cstheme="minorHAnsi" w:hint="eastAsia"/>
          <w:color w:val="212529"/>
          <w:sz w:val="21"/>
          <w:szCs w:val="21"/>
        </w:rPr>
        <w:t>mężczyzn</w:t>
      </w:r>
      <w:proofErr w:type="spellEnd"/>
      <w:r w:rsidRPr="00DD6CDC">
        <w:rPr>
          <w:rFonts w:asciiTheme="minorHAnsi" w:hAnsiTheme="minorHAnsi" w:cstheme="minorHAnsi" w:hint="eastAsia"/>
          <w:color w:val="212529"/>
          <w:sz w:val="21"/>
          <w:szCs w:val="21"/>
        </w:rPr>
        <w:t xml:space="preserve"> oraz z</w:t>
      </w:r>
      <w:r>
        <w:rPr>
          <w:rFonts w:asciiTheme="minorHAnsi" w:hAnsiTheme="minorHAnsi" w:cstheme="minorHAnsi"/>
          <w:color w:val="212529"/>
          <w:sz w:val="21"/>
          <w:szCs w:val="21"/>
        </w:rPr>
        <w:t xml:space="preserve"> </w:t>
      </w:r>
      <w:r w:rsidRPr="00DD6CDC">
        <w:rPr>
          <w:rFonts w:asciiTheme="minorHAnsi" w:hAnsiTheme="minorHAnsi" w:cstheme="minorHAnsi" w:hint="eastAsia"/>
          <w:color w:val="212529"/>
          <w:sz w:val="21"/>
          <w:szCs w:val="21"/>
        </w:rPr>
        <w:t xml:space="preserve">zastosowaniem projektowania uniwersalnego. </w:t>
      </w:r>
    </w:p>
    <w:p w14:paraId="777EF95B" w14:textId="4D4E2D6B" w:rsidR="00DD6CDC" w:rsidRP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Realizacja projektu wpłynie na naszych ucz. poprzez budowanie w nich postawy, </w:t>
      </w:r>
      <w:proofErr w:type="spellStart"/>
      <w:r w:rsidRPr="00DD6CDC">
        <w:rPr>
          <w:rFonts w:asciiTheme="minorHAnsi" w:hAnsiTheme="minorHAnsi" w:cstheme="minorHAnsi" w:hint="eastAsia"/>
          <w:color w:val="212529"/>
          <w:sz w:val="21"/>
          <w:szCs w:val="21"/>
        </w:rPr>
        <w:t>która</w:t>
      </w:r>
      <w:proofErr w:type="spellEnd"/>
      <w:r w:rsidRPr="00DD6CDC">
        <w:rPr>
          <w:rFonts w:asciiTheme="minorHAnsi" w:hAnsiTheme="minorHAnsi" w:cstheme="minorHAnsi" w:hint="eastAsia"/>
          <w:color w:val="212529"/>
          <w:sz w:val="21"/>
          <w:szCs w:val="21"/>
        </w:rPr>
        <w:t xml:space="preserve"> nie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uginac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przed stereotypami </w:t>
      </w:r>
      <w:proofErr w:type="spellStart"/>
      <w:r w:rsidRPr="00DD6CDC">
        <w:rPr>
          <w:rFonts w:asciiTheme="minorHAnsi" w:hAnsiTheme="minorHAnsi" w:cstheme="minorHAnsi" w:hint="eastAsia"/>
          <w:color w:val="212529"/>
          <w:sz w:val="21"/>
          <w:szCs w:val="21"/>
        </w:rPr>
        <w:t>dotyczącymi</w:t>
      </w:r>
      <w:proofErr w:type="spellEnd"/>
      <w:r w:rsidRPr="00DD6CDC">
        <w:rPr>
          <w:rFonts w:asciiTheme="minorHAnsi" w:hAnsiTheme="minorHAnsi" w:cstheme="minorHAnsi" w:hint="eastAsia"/>
          <w:color w:val="212529"/>
          <w:sz w:val="21"/>
          <w:szCs w:val="21"/>
        </w:rPr>
        <w:t xml:space="preserve"> płci. A nauczyciele z </w:t>
      </w:r>
      <w:proofErr w:type="spellStart"/>
      <w:r w:rsidRPr="00DD6CDC">
        <w:rPr>
          <w:rFonts w:asciiTheme="minorHAnsi" w:hAnsiTheme="minorHAnsi" w:cstheme="minorHAnsi" w:hint="eastAsia"/>
          <w:color w:val="212529"/>
          <w:sz w:val="21"/>
          <w:szCs w:val="21"/>
        </w:rPr>
        <w:t>większa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wrażliwościa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przyjrza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swoim rutynowym </w:t>
      </w:r>
      <w:proofErr w:type="spellStart"/>
      <w:r w:rsidRPr="00DD6CDC">
        <w:rPr>
          <w:rFonts w:asciiTheme="minorHAnsi" w:hAnsiTheme="minorHAnsi" w:cstheme="minorHAnsi" w:hint="eastAsia"/>
          <w:color w:val="212529"/>
          <w:sz w:val="21"/>
          <w:szCs w:val="21"/>
        </w:rPr>
        <w:t>zachowaniom</w:t>
      </w:r>
      <w:proofErr w:type="spellEnd"/>
      <w:r w:rsidRPr="00DD6CDC">
        <w:rPr>
          <w:rFonts w:asciiTheme="minorHAnsi" w:hAnsiTheme="minorHAnsi" w:cstheme="minorHAnsi" w:hint="eastAsia"/>
          <w:color w:val="212529"/>
          <w:sz w:val="21"/>
          <w:szCs w:val="21"/>
        </w:rPr>
        <w:t xml:space="preserve"> w zakresie </w:t>
      </w:r>
      <w:proofErr w:type="spellStart"/>
      <w:r w:rsidRPr="00DD6CDC">
        <w:rPr>
          <w:rFonts w:asciiTheme="minorHAnsi" w:hAnsiTheme="minorHAnsi" w:cstheme="minorHAnsi" w:hint="eastAsia"/>
          <w:color w:val="212529"/>
          <w:sz w:val="21"/>
          <w:szCs w:val="21"/>
        </w:rPr>
        <w:t>nieświadomego</w:t>
      </w:r>
      <w:proofErr w:type="spellEnd"/>
      <w:r w:rsidRPr="00DD6CDC">
        <w:rPr>
          <w:rFonts w:asciiTheme="minorHAnsi" w:hAnsiTheme="minorHAnsi" w:cstheme="minorHAnsi" w:hint="eastAsia"/>
          <w:color w:val="212529"/>
          <w:sz w:val="21"/>
          <w:szCs w:val="21"/>
        </w:rPr>
        <w:t xml:space="preserve"> stosowania </w:t>
      </w:r>
      <w:proofErr w:type="spellStart"/>
      <w:r w:rsidRPr="00DD6CDC">
        <w:rPr>
          <w:rFonts w:asciiTheme="minorHAnsi" w:hAnsiTheme="minorHAnsi" w:cstheme="minorHAnsi" w:hint="eastAsia"/>
          <w:color w:val="212529"/>
          <w:sz w:val="21"/>
          <w:szCs w:val="21"/>
        </w:rPr>
        <w:t>stereotypów</w:t>
      </w:r>
      <w:proofErr w:type="spellEnd"/>
      <w:r w:rsidRPr="00DD6CDC">
        <w:rPr>
          <w:rFonts w:asciiTheme="minorHAnsi" w:hAnsiTheme="minorHAnsi" w:cstheme="minorHAnsi" w:hint="eastAsia"/>
          <w:color w:val="212529"/>
          <w:sz w:val="21"/>
          <w:szCs w:val="21"/>
        </w:rPr>
        <w:t xml:space="preserve">. </w:t>
      </w:r>
    </w:p>
    <w:p w14:paraId="573E891E" w14:textId="35E5EB1F" w:rsidR="00B91087" w:rsidRPr="004A1A8A" w:rsidRDefault="001E15D5" w:rsidP="004A1A8A">
      <w:pPr>
        <w:pStyle w:val="NormalnyWeb"/>
        <w:spacing w:line="276" w:lineRule="auto"/>
        <w:ind w:left="360"/>
        <w:rPr>
          <w:rFonts w:asciiTheme="minorHAnsi" w:hAnsiTheme="minorHAnsi" w:cstheme="minorHAnsi"/>
          <w:color w:val="212529"/>
          <w:sz w:val="21"/>
          <w:szCs w:val="21"/>
        </w:rPr>
      </w:pPr>
      <w:r w:rsidRPr="004A1A8A">
        <w:rPr>
          <w:rFonts w:asciiTheme="minorHAnsi" w:hAnsiTheme="minorHAnsi" w:cstheme="minorHAnsi"/>
          <w:color w:val="212529"/>
          <w:sz w:val="21"/>
          <w:szCs w:val="21"/>
        </w:rPr>
        <w:t>Te</w:t>
      </w:r>
      <w:r w:rsidR="00B91087" w:rsidRPr="004A1A8A">
        <w:rPr>
          <w:rFonts w:asciiTheme="minorHAnsi" w:hAnsiTheme="minorHAnsi" w:cstheme="minorHAnsi"/>
          <w:color w:val="212529"/>
          <w:sz w:val="21"/>
          <w:szCs w:val="21"/>
        </w:rPr>
        <w:t xml:space="preserve"> jasne i klarowne zasady dotyczące równości </w:t>
      </w:r>
      <w:r w:rsidRPr="004A1A8A">
        <w:rPr>
          <w:rFonts w:asciiTheme="minorHAnsi" w:hAnsiTheme="minorHAnsi" w:cstheme="minorHAnsi"/>
          <w:color w:val="212529"/>
          <w:sz w:val="21"/>
          <w:szCs w:val="21"/>
        </w:rPr>
        <w:t>płci będą/są</w:t>
      </w:r>
      <w:r w:rsidR="00B91087" w:rsidRPr="004A1A8A">
        <w:rPr>
          <w:rFonts w:asciiTheme="minorHAnsi" w:hAnsiTheme="minorHAnsi" w:cstheme="minorHAnsi"/>
          <w:color w:val="212529"/>
          <w:sz w:val="21"/>
          <w:szCs w:val="21"/>
        </w:rPr>
        <w:t xml:space="preserve"> przekazane do wiadomości całemu personelowi. </w:t>
      </w:r>
      <w:r w:rsidRPr="004A1A8A">
        <w:rPr>
          <w:rFonts w:asciiTheme="minorHAnsi" w:hAnsiTheme="minorHAnsi" w:cstheme="minorHAnsi"/>
          <w:color w:val="212529"/>
          <w:sz w:val="21"/>
          <w:szCs w:val="21"/>
        </w:rPr>
        <w:t xml:space="preserve"> </w:t>
      </w:r>
      <w:r w:rsidR="00B91087" w:rsidRPr="004A1A8A">
        <w:rPr>
          <w:rFonts w:asciiTheme="minorHAnsi" w:hAnsiTheme="minorHAnsi" w:cstheme="minorHAnsi"/>
          <w:color w:val="212529"/>
          <w:sz w:val="21"/>
          <w:szCs w:val="21"/>
        </w:rPr>
        <w:t>Realizacja projektu będzie oparta na zasadach polityki równych szans, równości płci i równego dostępu.</w:t>
      </w:r>
    </w:p>
    <w:p w14:paraId="68AA4BF7" w14:textId="585F8AD2" w:rsidR="00B91087"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Dostęp w projekcie jest równościowy i dla wszystkich.</w:t>
      </w:r>
    </w:p>
    <w:p w14:paraId="0340C37E" w14:textId="667C4032" w:rsidR="001E15D5"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6C2F0EED" w14:textId="77777777" w:rsidR="001E15D5" w:rsidRPr="004A1A8A" w:rsidRDefault="001E15D5" w:rsidP="004A1A8A">
      <w:pPr>
        <w:rPr>
          <w:rFonts w:cs="Kalinga"/>
          <w:sz w:val="21"/>
          <w:szCs w:val="21"/>
        </w:rPr>
      </w:pPr>
    </w:p>
    <w:p w14:paraId="626825AA" w14:textId="38BAF871" w:rsidR="00FC5FFE" w:rsidRPr="008569A8" w:rsidRDefault="00FC5FFE" w:rsidP="008569A8">
      <w:pPr>
        <w:rPr>
          <w:rFonts w:ascii="Trajan Pro" w:hAnsi="Trajan Pro" w:cs="Tahoma"/>
          <w:b/>
          <w:color w:val="1F497D"/>
          <w:sz w:val="21"/>
          <w:szCs w:val="21"/>
        </w:rPr>
      </w:pPr>
    </w:p>
    <w:p w14:paraId="595DC7E3" w14:textId="1D922E8D" w:rsidR="001E15D5" w:rsidRDefault="001E15D5" w:rsidP="00150188">
      <w:pPr>
        <w:rPr>
          <w:rFonts w:ascii="Trajan Pro" w:hAnsi="Trajan Pro" w:cs="Tahoma"/>
          <w:b/>
          <w:color w:val="1F497D"/>
        </w:rPr>
      </w:pPr>
    </w:p>
    <w:p w14:paraId="09294713" w14:textId="5381FA43" w:rsidR="001E15D5" w:rsidRDefault="001E15D5" w:rsidP="000108C9">
      <w:pPr>
        <w:pStyle w:val="Nagwek1"/>
      </w:pPr>
      <w:r>
        <w:t>Z</w:t>
      </w:r>
      <w:r w:rsidRPr="001E15D5">
        <w:t>asad</w:t>
      </w:r>
      <w:r>
        <w:t>a</w:t>
      </w:r>
      <w:r w:rsidRPr="001E15D5">
        <w:t xml:space="preserve"> równości szans i niedyskryminacji</w:t>
      </w:r>
    </w:p>
    <w:p w14:paraId="0258B93F"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Projekt ma pozytywny wpływ na zapobieganie dyskryminacji osób z niepełnosprawnościami oraz dyskryminacji ze względu na takie cechy jak: płeć, rasa, pochodzenie etniczne, narodowość, religię, wyznanie, światopogląd, niepełnosprawność, wiek lub orientację seksualną.</w:t>
      </w:r>
    </w:p>
    <w:p w14:paraId="20C74EBA"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 projekcie nasze działania będą odnosić się do działań:</w:t>
      </w:r>
    </w:p>
    <w:p w14:paraId="1923E8D4"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1. W ZAKRESIE POSZANOWANIA ODRĘBNOŚCI</w:t>
      </w:r>
    </w:p>
    <w:p w14:paraId="11A7BA6D" w14:textId="650FABB0"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 xml:space="preserve">Uwrażliwimy personel oraz </w:t>
      </w:r>
      <w:r w:rsidR="00624A0C">
        <w:rPr>
          <w:rFonts w:asciiTheme="minorHAnsi" w:hAnsiTheme="minorHAnsi" w:cstheme="minorHAnsi"/>
          <w:color w:val="212529"/>
          <w:sz w:val="20"/>
          <w:szCs w:val="20"/>
        </w:rPr>
        <w:t xml:space="preserve">uczniów </w:t>
      </w:r>
      <w:r w:rsidRPr="008502E5">
        <w:rPr>
          <w:rFonts w:asciiTheme="minorHAnsi" w:hAnsiTheme="minorHAnsi" w:cstheme="minorHAnsi"/>
          <w:color w:val="212529"/>
          <w:sz w:val="20"/>
          <w:szCs w:val="20"/>
        </w:rPr>
        <w:t xml:space="preserve">na kwestie szacunku i godności osób bez względu na </w:t>
      </w:r>
      <w:proofErr w:type="spellStart"/>
      <w:r w:rsidRPr="008502E5">
        <w:rPr>
          <w:rFonts w:asciiTheme="minorHAnsi" w:hAnsiTheme="minorHAnsi" w:cstheme="minorHAnsi"/>
          <w:color w:val="212529"/>
          <w:sz w:val="20"/>
          <w:szCs w:val="20"/>
        </w:rPr>
        <w:t>ww</w:t>
      </w:r>
      <w:proofErr w:type="spellEnd"/>
      <w:r w:rsidRPr="008502E5">
        <w:rPr>
          <w:rFonts w:asciiTheme="minorHAnsi" w:hAnsiTheme="minorHAnsi" w:cstheme="minorHAnsi"/>
          <w:color w:val="212529"/>
          <w:sz w:val="20"/>
          <w:szCs w:val="20"/>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6AA79DE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2. W ZAKRESIE UDOGODNIEŃ W PROJEKCIE</w:t>
      </w:r>
    </w:p>
    <w:p w14:paraId="3B6234A9"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zastosujemy udogodnienia dla osób z niepełnosprawnościami by mogli, na równi z osobami pełnosprawnymi, korzystać z projektu w zakresie:</w:t>
      </w:r>
    </w:p>
    <w:p w14:paraId="418B0DA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udziału,</w:t>
      </w:r>
    </w:p>
    <w:p w14:paraId="0E9702AE"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użytkowania,</w:t>
      </w:r>
    </w:p>
    <w:p w14:paraId="524E863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zrozumienia,</w:t>
      </w:r>
    </w:p>
    <w:p w14:paraId="2980680A"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komunikowania się,</w:t>
      </w:r>
    </w:p>
    <w:p w14:paraId="0B5E6E0C" w14:textId="5071B86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skorzystania z ich efektów.</w:t>
      </w:r>
    </w:p>
    <w:p w14:paraId="1415D497" w14:textId="35BC24A1" w:rsidR="008502E5" w:rsidRPr="008502E5" w:rsidRDefault="008502E5" w:rsidP="008502E5">
      <w:pPr>
        <w:pStyle w:val="NormalnyWeb"/>
        <w:spacing w:before="0" w:after="60"/>
        <w:rPr>
          <w:rFonts w:asciiTheme="minorHAnsi" w:hAnsiTheme="minorHAnsi" w:cstheme="minorHAnsi"/>
          <w:color w:val="212529"/>
          <w:sz w:val="20"/>
          <w:szCs w:val="20"/>
        </w:rPr>
      </w:pPr>
      <w:proofErr w:type="spellStart"/>
      <w:r w:rsidRPr="008502E5">
        <w:rPr>
          <w:rFonts w:asciiTheme="minorHAnsi" w:hAnsiTheme="minorHAnsi" w:cstheme="minorHAnsi"/>
          <w:color w:val="212529"/>
          <w:sz w:val="20"/>
          <w:szCs w:val="20"/>
        </w:rPr>
        <w:t>ZRSiN</w:t>
      </w:r>
      <w:proofErr w:type="spellEnd"/>
      <w:r w:rsidRPr="008502E5">
        <w:rPr>
          <w:rFonts w:asciiTheme="minorHAnsi" w:hAnsiTheme="minorHAnsi" w:cstheme="minorHAnsi"/>
          <w:color w:val="212529"/>
          <w:sz w:val="20"/>
          <w:szCs w:val="20"/>
        </w:rPr>
        <w:t xml:space="preserve"> będzie stosowana tak w kontekście uczniów, jak i ich rodziców oraz kadry projektu.</w:t>
      </w:r>
    </w:p>
    <w:p w14:paraId="477B3F1B" w14:textId="42E68B2E"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 tych zakresach stosujemy indywidualizację procesu nauki i komunikacji z rodzicami.</w:t>
      </w:r>
    </w:p>
    <w:p w14:paraId="5E30D14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U kolejnych dzieci i ich rodziców w kolejnym roku będziemy analizować ich potrzeby i bariery w zakresach:</w:t>
      </w:r>
    </w:p>
    <w:p w14:paraId="11D8EB1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niepełnosprawności ruchowej</w:t>
      </w:r>
    </w:p>
    <w:p w14:paraId="49C036A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wzroku</w:t>
      </w:r>
    </w:p>
    <w:p w14:paraId="6DFCDE28"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mowy i słuchu</w:t>
      </w:r>
    </w:p>
    <w:p w14:paraId="18E3A7A9"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zaburzeń intelektualnych,</w:t>
      </w:r>
    </w:p>
    <w:p w14:paraId="70A3ACEC"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zaburzeń psychicznych,</w:t>
      </w:r>
    </w:p>
    <w:p w14:paraId="1A57E9D0" w14:textId="522DD238" w:rsid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trudności komunikacyjnych.</w:t>
      </w:r>
    </w:p>
    <w:p w14:paraId="67B700C6" w14:textId="77777777" w:rsidR="008502E5" w:rsidRDefault="008502E5" w:rsidP="008502E5">
      <w:pPr>
        <w:pStyle w:val="NormalnyWeb"/>
        <w:spacing w:before="0" w:after="60"/>
        <w:rPr>
          <w:rFonts w:asciiTheme="minorHAnsi" w:hAnsiTheme="minorHAnsi" w:cstheme="minorHAnsi"/>
          <w:color w:val="212529"/>
          <w:sz w:val="20"/>
          <w:szCs w:val="20"/>
        </w:rPr>
      </w:pPr>
    </w:p>
    <w:p w14:paraId="53D2DF2F" w14:textId="77777777" w:rsidR="008502E5" w:rsidRDefault="008502E5" w:rsidP="008502E5">
      <w:pPr>
        <w:pStyle w:val="NormalnyWeb"/>
        <w:spacing w:before="0" w:after="60"/>
        <w:rPr>
          <w:rFonts w:asciiTheme="minorHAnsi" w:hAnsiTheme="minorHAnsi" w:cstheme="minorHAnsi"/>
          <w:color w:val="212529"/>
          <w:sz w:val="20"/>
          <w:szCs w:val="20"/>
        </w:rPr>
      </w:pPr>
    </w:p>
    <w:p w14:paraId="6400A307" w14:textId="51DEDFEA" w:rsidR="001E15D5" w:rsidRDefault="001E15D5" w:rsidP="000108C9">
      <w:pPr>
        <w:pStyle w:val="Nagwek1"/>
      </w:pPr>
      <w:r>
        <w:t>Z</w:t>
      </w:r>
      <w:r w:rsidRPr="001E15D5">
        <w:t>asad</w:t>
      </w:r>
      <w:r w:rsidR="00C457D2">
        <w:t>a</w:t>
      </w:r>
      <w:r w:rsidRPr="001E15D5">
        <w:t xml:space="preserve"> zrównoważonego rozwoju</w:t>
      </w:r>
    </w:p>
    <w:p w14:paraId="78D46058" w14:textId="77777777" w:rsidR="00FF622D" w:rsidRDefault="00FF622D" w:rsidP="00FF622D">
      <w:pPr>
        <w:spacing w:before="0" w:after="0"/>
        <w:rPr>
          <w:sz w:val="21"/>
          <w:szCs w:val="21"/>
        </w:rPr>
      </w:pPr>
    </w:p>
    <w:p w14:paraId="5727362F" w14:textId="77777777" w:rsidR="00DD6CDC" w:rsidRPr="00DD6CDC" w:rsidRDefault="00DD6CDC" w:rsidP="00DD6CDC">
      <w:pPr>
        <w:spacing w:before="0" w:after="0"/>
        <w:jc w:val="both"/>
        <w:rPr>
          <w:sz w:val="21"/>
          <w:szCs w:val="21"/>
        </w:rPr>
      </w:pPr>
      <w:r w:rsidRPr="00DD6CDC">
        <w:rPr>
          <w:sz w:val="21"/>
          <w:szCs w:val="2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DD6CDC">
        <w:rPr>
          <w:sz w:val="21"/>
          <w:szCs w:val="21"/>
        </w:rPr>
        <w:t>sal</w:t>
      </w:r>
      <w:proofErr w:type="spellEnd"/>
      <w:r w:rsidRPr="00DD6CDC">
        <w:rPr>
          <w:sz w:val="21"/>
          <w:szCs w:val="2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114B7921" w14:textId="77777777" w:rsidR="00DD6CDC" w:rsidRDefault="00DD6CDC" w:rsidP="00DD6CDC">
      <w:pPr>
        <w:spacing w:before="0" w:after="0"/>
        <w:jc w:val="both"/>
        <w:rPr>
          <w:sz w:val="21"/>
          <w:szCs w:val="21"/>
        </w:rPr>
      </w:pPr>
    </w:p>
    <w:p w14:paraId="227A1A75" w14:textId="77777777" w:rsidR="00DD6CDC" w:rsidRDefault="00DD6CDC" w:rsidP="00DD6CDC">
      <w:pPr>
        <w:spacing w:before="0" w:after="0"/>
        <w:jc w:val="both"/>
        <w:rPr>
          <w:sz w:val="21"/>
          <w:szCs w:val="21"/>
        </w:rPr>
      </w:pPr>
      <w:r w:rsidRPr="00DD6CDC">
        <w:rPr>
          <w:sz w:val="21"/>
          <w:szCs w:val="21"/>
        </w:rPr>
        <w:t xml:space="preserve">Materiały projektowe i promocyjne zostaną udostępnione elektronicznie, a tam, gdzie to konieczne, będziemy tak przygotowywać wydruk, by obniżyć liczbę wydrukowanych kartek i tonerów. </w:t>
      </w:r>
    </w:p>
    <w:p w14:paraId="1098757F" w14:textId="77777777" w:rsidR="00DD6CDC" w:rsidRDefault="00DD6CDC" w:rsidP="00DD6CDC">
      <w:pPr>
        <w:spacing w:before="0" w:after="0"/>
        <w:jc w:val="both"/>
        <w:rPr>
          <w:sz w:val="21"/>
          <w:szCs w:val="21"/>
        </w:rPr>
      </w:pPr>
    </w:p>
    <w:p w14:paraId="1656968C" w14:textId="1E4C575D" w:rsidR="00DD6CDC" w:rsidRDefault="00DD6CDC" w:rsidP="00DD6CDC">
      <w:pPr>
        <w:spacing w:before="0" w:after="0"/>
        <w:jc w:val="both"/>
        <w:rPr>
          <w:sz w:val="21"/>
          <w:szCs w:val="21"/>
        </w:rPr>
      </w:pPr>
      <w:r w:rsidRPr="00DD6CDC">
        <w:rPr>
          <w:sz w:val="21"/>
          <w:szCs w:val="21"/>
        </w:rPr>
        <w:t>Tam, gdzie to możliwe przejdziemy na elektroniczny obieg dokumentów i pracę z wykorzystaniem ICT.</w:t>
      </w:r>
      <w:r>
        <w:rPr>
          <w:sz w:val="21"/>
          <w:szCs w:val="21"/>
        </w:rPr>
        <w:t xml:space="preserve"> Także rekrutacja do zajęć będzie możliwa drogą elektroniczną</w:t>
      </w:r>
      <w:r w:rsidR="008502E5">
        <w:rPr>
          <w:sz w:val="21"/>
          <w:szCs w:val="21"/>
        </w:rPr>
        <w:t xml:space="preserve"> (droga rekomendowana).</w:t>
      </w:r>
    </w:p>
    <w:p w14:paraId="57CF7DC1" w14:textId="77777777" w:rsidR="00DD6CDC" w:rsidRPr="00DD6CDC" w:rsidRDefault="00DD6CDC" w:rsidP="00DD6CDC">
      <w:pPr>
        <w:spacing w:before="0" w:after="0"/>
        <w:jc w:val="both"/>
        <w:rPr>
          <w:sz w:val="21"/>
          <w:szCs w:val="21"/>
        </w:rPr>
      </w:pPr>
    </w:p>
    <w:p w14:paraId="12DA3ACD" w14:textId="77777777" w:rsidR="00DD6CDC" w:rsidRDefault="00DD6CDC" w:rsidP="00DD6CDC">
      <w:pPr>
        <w:spacing w:before="0" w:after="0"/>
        <w:jc w:val="both"/>
        <w:rPr>
          <w:sz w:val="21"/>
          <w:szCs w:val="21"/>
        </w:rPr>
      </w:pPr>
      <w:r w:rsidRPr="00DD6CDC">
        <w:rPr>
          <w:sz w:val="21"/>
          <w:szCs w:val="21"/>
        </w:rPr>
        <w:t>Dokumentacja rekrutacyjna będzie drukowana na papierze z recyklingu.</w:t>
      </w:r>
    </w:p>
    <w:p w14:paraId="16DDA2CA" w14:textId="77777777" w:rsidR="00DD6CDC" w:rsidRPr="00DD6CDC" w:rsidRDefault="00DD6CDC" w:rsidP="00DD6CDC">
      <w:pPr>
        <w:spacing w:before="0" w:after="0"/>
        <w:jc w:val="both"/>
        <w:rPr>
          <w:sz w:val="21"/>
          <w:szCs w:val="21"/>
        </w:rPr>
      </w:pPr>
    </w:p>
    <w:p w14:paraId="590E77F4" w14:textId="77777777" w:rsidR="00DD6CDC" w:rsidRDefault="00DD6CDC" w:rsidP="00DD6CDC">
      <w:pPr>
        <w:spacing w:before="0" w:after="0"/>
        <w:jc w:val="both"/>
        <w:rPr>
          <w:sz w:val="21"/>
          <w:szCs w:val="21"/>
        </w:rPr>
      </w:pPr>
      <w:r w:rsidRPr="00DD6CDC">
        <w:rPr>
          <w:sz w:val="21"/>
          <w:szCs w:val="2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50824DB3" w14:textId="77777777" w:rsidR="00DD6CDC" w:rsidRPr="00DD6CDC" w:rsidRDefault="00DD6CDC" w:rsidP="00DD6CDC">
      <w:pPr>
        <w:spacing w:before="0" w:after="0"/>
        <w:jc w:val="both"/>
        <w:rPr>
          <w:sz w:val="21"/>
          <w:szCs w:val="21"/>
        </w:rPr>
      </w:pPr>
    </w:p>
    <w:p w14:paraId="20F56E77" w14:textId="1B1CAF4C" w:rsidR="00D344DB" w:rsidRDefault="00DD6CDC" w:rsidP="00DD6CDC">
      <w:pPr>
        <w:spacing w:before="0" w:after="0"/>
        <w:jc w:val="both"/>
        <w:rPr>
          <w:sz w:val="21"/>
          <w:szCs w:val="21"/>
        </w:rPr>
      </w:pPr>
      <w:r w:rsidRPr="00DD6CDC">
        <w:rPr>
          <w:sz w:val="21"/>
          <w:szCs w:val="21"/>
        </w:rPr>
        <w:t>Efekty i produkty zajęć nie będą wpływać negatywnie na środowisko naturalne</w:t>
      </w:r>
    </w:p>
    <w:p w14:paraId="3B3B054F" w14:textId="77777777" w:rsidR="00DD6CDC" w:rsidRDefault="00DD6CDC" w:rsidP="00DD6CDC">
      <w:pPr>
        <w:spacing w:before="0" w:after="0"/>
        <w:jc w:val="both"/>
        <w:rPr>
          <w:sz w:val="21"/>
          <w:szCs w:val="21"/>
        </w:rPr>
      </w:pPr>
    </w:p>
    <w:p w14:paraId="04C85B6A" w14:textId="26658D96" w:rsidR="00C457D2" w:rsidRPr="00FF622D" w:rsidRDefault="00C457D2" w:rsidP="00D344DB">
      <w:pPr>
        <w:spacing w:before="0" w:after="0"/>
        <w:jc w:val="both"/>
        <w:rPr>
          <w:b/>
          <w:bCs/>
          <w:sz w:val="21"/>
          <w:szCs w:val="21"/>
        </w:rPr>
      </w:pPr>
      <w:r w:rsidRPr="00FF622D">
        <w:rPr>
          <w:b/>
          <w:bCs/>
          <w:sz w:val="21"/>
          <w:szCs w:val="21"/>
        </w:rPr>
        <w:t>Ważnymi dla nas działaniami z pracodawcami w zakresie zrównoważonego rozwoju są takie działania, jak:</w:t>
      </w:r>
    </w:p>
    <w:p w14:paraId="2478C55D" w14:textId="77777777" w:rsidR="00D344DB" w:rsidRPr="00D344DB" w:rsidRDefault="00D344DB" w:rsidP="00CD1F33">
      <w:pPr>
        <w:pStyle w:val="Akapitzlist"/>
        <w:numPr>
          <w:ilvl w:val="0"/>
          <w:numId w:val="57"/>
        </w:numPr>
        <w:rPr>
          <w:sz w:val="21"/>
          <w:szCs w:val="21"/>
        </w:rPr>
      </w:pPr>
      <w:r w:rsidRPr="00D344DB">
        <w:rPr>
          <w:sz w:val="21"/>
          <w:szCs w:val="21"/>
        </w:rPr>
        <w:t>Minimalizowanie zużycia zasobów w postaci papieru, tonerów</w:t>
      </w:r>
    </w:p>
    <w:p w14:paraId="48383E3A" w14:textId="77777777" w:rsidR="00D344DB" w:rsidRPr="00D344DB" w:rsidRDefault="00D344DB" w:rsidP="00CD1F33">
      <w:pPr>
        <w:pStyle w:val="Akapitzlist"/>
        <w:numPr>
          <w:ilvl w:val="0"/>
          <w:numId w:val="57"/>
        </w:numPr>
        <w:rPr>
          <w:sz w:val="21"/>
          <w:szCs w:val="21"/>
        </w:rPr>
      </w:pPr>
      <w:r w:rsidRPr="00D344DB">
        <w:rPr>
          <w:sz w:val="21"/>
          <w:szCs w:val="21"/>
        </w:rPr>
        <w:t>Ograniczenie ilości druku</w:t>
      </w:r>
    </w:p>
    <w:p w14:paraId="30B80ED0" w14:textId="77777777" w:rsidR="00D344DB" w:rsidRPr="00D344DB" w:rsidRDefault="00D344DB" w:rsidP="00CD1F33">
      <w:pPr>
        <w:pStyle w:val="Akapitzlist"/>
        <w:numPr>
          <w:ilvl w:val="0"/>
          <w:numId w:val="57"/>
        </w:numPr>
        <w:rPr>
          <w:sz w:val="21"/>
          <w:szCs w:val="21"/>
        </w:rPr>
      </w:pPr>
      <w:r w:rsidRPr="00D344DB">
        <w:rPr>
          <w:sz w:val="21"/>
          <w:szCs w:val="21"/>
        </w:rPr>
        <w:t>Przesyłanie materiałów w formie elektronicznej</w:t>
      </w:r>
    </w:p>
    <w:p w14:paraId="201D0FF1" w14:textId="3563AB5C" w:rsidR="00D344DB" w:rsidRPr="00D344DB" w:rsidRDefault="00D344DB" w:rsidP="00CD1F33">
      <w:pPr>
        <w:pStyle w:val="Akapitzlist"/>
        <w:numPr>
          <w:ilvl w:val="0"/>
          <w:numId w:val="57"/>
        </w:numPr>
        <w:rPr>
          <w:sz w:val="21"/>
          <w:szCs w:val="21"/>
        </w:rPr>
      </w:pPr>
      <w:r w:rsidRPr="00D344DB">
        <w:rPr>
          <w:sz w:val="21"/>
          <w:szCs w:val="21"/>
        </w:rPr>
        <w:t>Drukowanie i kopiowanie obustronne w trybie oszczędnym</w:t>
      </w:r>
      <w:r w:rsidR="00DD6CDC">
        <w:rPr>
          <w:sz w:val="21"/>
          <w:szCs w:val="21"/>
        </w:rPr>
        <w:t xml:space="preserve"> </w:t>
      </w:r>
      <w:r w:rsidR="008502E5">
        <w:rPr>
          <w:sz w:val="21"/>
          <w:szCs w:val="21"/>
        </w:rPr>
        <w:t>tam,</w:t>
      </w:r>
      <w:r w:rsidR="00DD6CDC">
        <w:rPr>
          <w:sz w:val="21"/>
          <w:szCs w:val="21"/>
        </w:rPr>
        <w:t xml:space="preserve"> gdzie to możliwe </w:t>
      </w:r>
    </w:p>
    <w:p w14:paraId="15F943E1" w14:textId="38AA8AC0" w:rsidR="00D344DB" w:rsidRPr="00D344DB" w:rsidRDefault="00D344DB" w:rsidP="00CD1F33">
      <w:pPr>
        <w:pStyle w:val="Akapitzlist"/>
        <w:numPr>
          <w:ilvl w:val="0"/>
          <w:numId w:val="57"/>
        </w:numPr>
        <w:rPr>
          <w:sz w:val="21"/>
          <w:szCs w:val="21"/>
        </w:rPr>
      </w:pPr>
      <w:r w:rsidRPr="00D344DB">
        <w:rPr>
          <w:sz w:val="21"/>
          <w:szCs w:val="21"/>
        </w:rPr>
        <w:t>Stosowanie elektronicznego obiegu dokumentów</w:t>
      </w:r>
      <w:r w:rsidR="00DD6CDC">
        <w:rPr>
          <w:sz w:val="21"/>
          <w:szCs w:val="21"/>
        </w:rPr>
        <w:t xml:space="preserve"> – także podczas </w:t>
      </w:r>
      <w:proofErr w:type="spellStart"/>
      <w:r w:rsidR="00DD6CDC">
        <w:rPr>
          <w:sz w:val="21"/>
          <w:szCs w:val="21"/>
        </w:rPr>
        <w:t>rekrutracji</w:t>
      </w:r>
      <w:proofErr w:type="spellEnd"/>
      <w:r w:rsidR="00DD6CDC">
        <w:rPr>
          <w:sz w:val="21"/>
          <w:szCs w:val="21"/>
        </w:rPr>
        <w:t xml:space="preserve"> </w:t>
      </w:r>
    </w:p>
    <w:p w14:paraId="16ADD27A" w14:textId="77777777" w:rsidR="00D344DB" w:rsidRPr="00D344DB" w:rsidRDefault="00D344DB" w:rsidP="00CD1F33">
      <w:pPr>
        <w:pStyle w:val="Akapitzlist"/>
        <w:numPr>
          <w:ilvl w:val="0"/>
          <w:numId w:val="57"/>
        </w:numPr>
        <w:rPr>
          <w:sz w:val="21"/>
          <w:szCs w:val="21"/>
        </w:rPr>
      </w:pPr>
      <w:r w:rsidRPr="00D344DB">
        <w:rPr>
          <w:sz w:val="21"/>
          <w:szCs w:val="21"/>
        </w:rPr>
        <w:t>Segregacja odpadów</w:t>
      </w:r>
    </w:p>
    <w:p w14:paraId="25704D97" w14:textId="77777777" w:rsidR="00D344DB" w:rsidRPr="00D344DB" w:rsidRDefault="00D344DB" w:rsidP="00CD1F33">
      <w:pPr>
        <w:pStyle w:val="Akapitzlist"/>
        <w:numPr>
          <w:ilvl w:val="0"/>
          <w:numId w:val="57"/>
        </w:numPr>
        <w:rPr>
          <w:sz w:val="21"/>
          <w:szCs w:val="21"/>
        </w:rPr>
      </w:pPr>
      <w:r w:rsidRPr="00D344DB">
        <w:rPr>
          <w:sz w:val="21"/>
          <w:szCs w:val="21"/>
        </w:rPr>
        <w:t>Ograniczenie nadmiernego zużycia wody/energii elektrycznej</w:t>
      </w:r>
    </w:p>
    <w:p w14:paraId="605D6754" w14:textId="1D2FD7B4" w:rsidR="00D344DB" w:rsidRPr="00D344DB" w:rsidRDefault="00D344DB" w:rsidP="00CD1F33">
      <w:pPr>
        <w:pStyle w:val="Akapitzlist"/>
        <w:numPr>
          <w:ilvl w:val="0"/>
          <w:numId w:val="57"/>
        </w:numPr>
        <w:rPr>
          <w:sz w:val="21"/>
          <w:szCs w:val="21"/>
        </w:rPr>
      </w:pPr>
      <w:r w:rsidRPr="00D344DB">
        <w:rPr>
          <w:sz w:val="21"/>
          <w:szCs w:val="21"/>
        </w:rPr>
        <w:t>Drukowanie na papierze z recyklingu</w:t>
      </w:r>
      <w:r w:rsidR="00DD6CDC">
        <w:rPr>
          <w:sz w:val="21"/>
          <w:szCs w:val="21"/>
        </w:rPr>
        <w:t xml:space="preserve"> tam gdzie to możliwe podczas rekrutacji </w:t>
      </w:r>
    </w:p>
    <w:p w14:paraId="7A51FAAC" w14:textId="77777777" w:rsidR="00D344DB" w:rsidRDefault="00D344DB" w:rsidP="00CD1F33">
      <w:pPr>
        <w:pStyle w:val="Akapitzlist"/>
        <w:numPr>
          <w:ilvl w:val="0"/>
          <w:numId w:val="57"/>
        </w:numPr>
        <w:rPr>
          <w:sz w:val="21"/>
          <w:szCs w:val="21"/>
        </w:rPr>
      </w:pPr>
      <w:r w:rsidRPr="00D344DB">
        <w:rPr>
          <w:sz w:val="21"/>
          <w:szCs w:val="21"/>
        </w:rPr>
        <w:t>Promocja działań i postaw proekologicznych</w:t>
      </w:r>
    </w:p>
    <w:p w14:paraId="0EC88546" w14:textId="77777777" w:rsidR="00D344DB" w:rsidRPr="00D344DB" w:rsidRDefault="00D344DB" w:rsidP="00CD1F33">
      <w:pPr>
        <w:pStyle w:val="Akapitzlist"/>
        <w:numPr>
          <w:ilvl w:val="0"/>
          <w:numId w:val="57"/>
        </w:numPr>
        <w:rPr>
          <w:sz w:val="21"/>
          <w:szCs w:val="21"/>
        </w:rPr>
      </w:pPr>
      <w:r w:rsidRPr="00D344DB">
        <w:rPr>
          <w:sz w:val="21"/>
          <w:szCs w:val="21"/>
        </w:rPr>
        <w:t xml:space="preserve">hibernowanie sprzętu, </w:t>
      </w:r>
    </w:p>
    <w:p w14:paraId="67272636" w14:textId="2869D634" w:rsidR="00D344DB" w:rsidRDefault="00D344DB" w:rsidP="00CD1F33">
      <w:pPr>
        <w:pStyle w:val="Akapitzlist"/>
        <w:numPr>
          <w:ilvl w:val="0"/>
          <w:numId w:val="57"/>
        </w:numPr>
        <w:rPr>
          <w:sz w:val="21"/>
          <w:szCs w:val="21"/>
        </w:rPr>
      </w:pPr>
      <w:r w:rsidRPr="00D344DB">
        <w:rPr>
          <w:sz w:val="21"/>
          <w:szCs w:val="21"/>
        </w:rPr>
        <w:t>maksymalizowanie czasu korzystania z oświetlenia dziennego</w:t>
      </w:r>
      <w:r>
        <w:rPr>
          <w:sz w:val="21"/>
          <w:szCs w:val="21"/>
        </w:rPr>
        <w:t>.</w:t>
      </w:r>
    </w:p>
    <w:p w14:paraId="06BED826" w14:textId="12588579" w:rsidR="00D344DB" w:rsidRPr="00D344DB" w:rsidRDefault="00D344DB" w:rsidP="00D344DB">
      <w:pPr>
        <w:rPr>
          <w:sz w:val="21"/>
          <w:szCs w:val="21"/>
        </w:rPr>
      </w:pPr>
      <w:r>
        <w:rPr>
          <w:sz w:val="21"/>
          <w:szCs w:val="21"/>
        </w:rPr>
        <w:t xml:space="preserve">Wszędzie tam, gdzie i kiedy to możliwe będziemy wdrażać powyższe elementy ZZR. </w:t>
      </w:r>
    </w:p>
    <w:p w14:paraId="4174375E" w14:textId="77777777" w:rsidR="00C457D2" w:rsidRPr="00C457D2" w:rsidRDefault="00C457D2" w:rsidP="00C457D2">
      <w:pPr>
        <w:shd w:val="clear" w:color="auto" w:fill="FFFFFF"/>
        <w:spacing w:before="0" w:after="0" w:line="240" w:lineRule="auto"/>
        <w:rPr>
          <w:rFonts w:ascii="Lato" w:eastAsia="Times New Roman" w:hAnsi="Lato" w:cs="Times New Roman"/>
          <w:color w:val="212529"/>
          <w:sz w:val="24"/>
          <w:szCs w:val="24"/>
        </w:rPr>
      </w:pPr>
    </w:p>
    <w:p w14:paraId="358F2266" w14:textId="77777777" w:rsidR="00C457D2" w:rsidRDefault="00C457D2" w:rsidP="00C457D2"/>
    <w:p w14:paraId="010A6AFE" w14:textId="6FBD4DF1" w:rsidR="003357D1" w:rsidRDefault="00C457D2" w:rsidP="00150188">
      <w:pPr>
        <w:rPr>
          <w:rFonts w:ascii="Trajan Pro" w:hAnsi="Trajan Pro" w:cs="Tahoma"/>
          <w:b/>
          <w:color w:val="1F497D"/>
        </w:rPr>
      </w:pPr>
      <w:r>
        <w:rPr>
          <w:rFonts w:ascii="Trajan Pro" w:hAnsi="Trajan Pro" w:cs="Tahoma"/>
          <w:b/>
          <w:color w:val="1F497D"/>
        </w:rPr>
        <w:br w:type="page"/>
      </w:r>
    </w:p>
    <w:p w14:paraId="251484FF" w14:textId="78218DE4" w:rsidR="00CD349D" w:rsidRDefault="00D344DB" w:rsidP="00CD1F33">
      <w:pPr>
        <w:pStyle w:val="Nagwek1"/>
        <w:rPr>
          <w:rFonts w:cstheme="minorHAnsi"/>
        </w:rPr>
      </w:pPr>
      <w:r>
        <w:lastRenderedPageBreak/>
        <w:t>Ochrona danych osobowych</w:t>
      </w:r>
    </w:p>
    <w:p w14:paraId="47060D03" w14:textId="77777777" w:rsidR="00CD1F33" w:rsidRPr="00CD1F33" w:rsidRDefault="00CD1F33" w:rsidP="00CD1F33">
      <w:pPr>
        <w:rPr>
          <w:sz w:val="4"/>
          <w:szCs w:val="4"/>
        </w:rPr>
      </w:pPr>
    </w:p>
    <w:p w14:paraId="611A2384" w14:textId="77777777" w:rsidR="00A538B1" w:rsidRPr="000A09F6" w:rsidRDefault="00A538B1" w:rsidP="00A538B1">
      <w:pPr>
        <w:pStyle w:val="Nagwek1"/>
        <w:jc w:val="center"/>
      </w:pPr>
      <w:r w:rsidRPr="000A09F6">
        <w:t>Formularz klauzuli informacyjnej IZ FE SL</w:t>
      </w:r>
    </w:p>
    <w:p w14:paraId="2B4B5AFA" w14:textId="2C7BCD5C" w:rsidR="00A538B1" w:rsidRPr="00CD1F33" w:rsidRDefault="00A538B1" w:rsidP="00CD1F33">
      <w:pPr>
        <w:jc w:val="center"/>
        <w:rPr>
          <w:rFonts w:cstheme="minorHAnsi"/>
          <w:b/>
          <w:bCs/>
          <w:sz w:val="22"/>
          <w:szCs w:val="22"/>
        </w:rPr>
      </w:pPr>
      <w:r>
        <w:rPr>
          <w:rFonts w:cstheme="minorHAnsi"/>
          <w:b/>
          <w:bCs/>
          <w:sz w:val="22"/>
          <w:szCs w:val="22"/>
        </w:rPr>
        <w:t>Informacje dotyczące przetwarzania danych osobowych dla uczestników projektów</w:t>
      </w:r>
    </w:p>
    <w:p w14:paraId="04EDF88C" w14:textId="77777777" w:rsidR="00A538B1" w:rsidRDefault="00A538B1" w:rsidP="00A538B1">
      <w:pPr>
        <w:spacing w:after="120"/>
        <w:jc w:val="both"/>
        <w:rPr>
          <w:rFonts w:cstheme="minorHAnsi"/>
        </w:rPr>
      </w:pPr>
      <w:r>
        <w:rPr>
          <w:rFonts w:cstheme="minorHAnsi"/>
        </w:rPr>
        <w:t>Zgodnie z art. 13 ust. 1 i ust. 2 oraz art. 14 ust. 1 i ust. 2 Rozporządzenia UE nr 2016/679 o ochronie danych osobowych ("RODO") informujemy, że:</w:t>
      </w:r>
    </w:p>
    <w:p w14:paraId="3864D087" w14:textId="77777777" w:rsidR="00A538B1" w:rsidRDefault="00A538B1" w:rsidP="00A538B1">
      <w:pPr>
        <w:spacing w:after="120"/>
        <w:jc w:val="both"/>
        <w:outlineLvl w:val="2"/>
        <w:rPr>
          <w:rFonts w:cstheme="minorHAnsi"/>
          <w:b/>
          <w:bCs/>
        </w:rPr>
      </w:pPr>
      <w:r>
        <w:rPr>
          <w:rFonts w:cstheme="minorHAnsi"/>
          <w:b/>
          <w:bCs/>
        </w:rPr>
        <w:t>Administrator danych</w:t>
      </w:r>
    </w:p>
    <w:p w14:paraId="0EA09154" w14:textId="77777777" w:rsidR="00A538B1" w:rsidRDefault="00A538B1" w:rsidP="00A538B1">
      <w:pPr>
        <w:spacing w:after="60"/>
        <w:jc w:val="both"/>
        <w:rPr>
          <w:rFonts w:cstheme="minorHAnsi"/>
        </w:rPr>
      </w:pPr>
      <w:r>
        <w:rPr>
          <w:rFonts w:cstheme="minorHAnsi"/>
        </w:rPr>
        <w:t>Administratorem danych osobowych jest Zarząd Województwa Śląskiego pełniący rolę Instytucji Zarządzającej programu Fundusze Europejskie dla Śląskiego 2021-2027 (IZ FE SL).</w:t>
      </w:r>
    </w:p>
    <w:p w14:paraId="40F40587" w14:textId="77777777" w:rsidR="00A538B1" w:rsidRDefault="00A538B1" w:rsidP="00A538B1">
      <w:pPr>
        <w:spacing w:after="60"/>
        <w:jc w:val="both"/>
        <w:rPr>
          <w:rFonts w:cstheme="minorHAnsi"/>
        </w:rPr>
      </w:pPr>
      <w:r>
        <w:rPr>
          <w:rFonts w:cstheme="minorHAnsi"/>
        </w:rPr>
        <w:t>Dane osobowe przetwarzane są w Urzędzie Marszałkowskim Województwa Śląskiego.</w:t>
      </w:r>
    </w:p>
    <w:p w14:paraId="6C84E6DB" w14:textId="77777777" w:rsidR="00A538B1" w:rsidRDefault="00A538B1" w:rsidP="00A538B1">
      <w:pPr>
        <w:spacing w:after="60"/>
        <w:jc w:val="both"/>
        <w:rPr>
          <w:rFonts w:cstheme="minorHAnsi"/>
        </w:rPr>
      </w:pPr>
      <w:r>
        <w:rPr>
          <w:rFonts w:cstheme="minorHAnsi"/>
        </w:rPr>
        <w:t>Siedziba administratora znajduje się w Katowicach przy ul. Ligonia 46, tel. +48 (32) 20 78 888 (centrala), e</w:t>
      </w:r>
      <w:r>
        <w:rPr>
          <w:rFonts w:cstheme="minorHAnsi"/>
        </w:rPr>
        <w:noBreakHyphen/>
        <w:t>mail: </w:t>
      </w:r>
      <w:hyperlink r:id="rId8" w:history="1">
        <w:r>
          <w:rPr>
            <w:rStyle w:val="Hipercze"/>
            <w:rFonts w:cstheme="minorHAnsi"/>
            <w:color w:val="0000FF"/>
          </w:rPr>
          <w:t>kancelaria@slaskie.pl</w:t>
        </w:r>
      </w:hyperlink>
    </w:p>
    <w:p w14:paraId="41993F18" w14:textId="77777777" w:rsidR="00A538B1" w:rsidRPr="00FB17CE" w:rsidRDefault="00A538B1" w:rsidP="00A538B1">
      <w:pPr>
        <w:spacing w:after="60"/>
        <w:jc w:val="both"/>
        <w:rPr>
          <w:rFonts w:cstheme="minorHAnsi"/>
        </w:rPr>
      </w:pPr>
      <w:r>
        <w:rPr>
          <w:rFonts w:cstheme="minorHAnsi"/>
        </w:rPr>
        <w:t xml:space="preserve">Informacje dotyczące kontaktu w formie elektronicznej znajdują się na stronie </w:t>
      </w:r>
      <w:hyperlink r:id="rId9" w:history="1">
        <w:r>
          <w:rPr>
            <w:rStyle w:val="Hipercze"/>
            <w:rFonts w:cstheme="minorHAnsi"/>
          </w:rPr>
          <w:t>https://bip.slaskie.pl/</w:t>
        </w:r>
      </w:hyperlink>
    </w:p>
    <w:p w14:paraId="2F1645F9" w14:textId="77777777" w:rsidR="00A538B1" w:rsidRDefault="00A538B1" w:rsidP="00A538B1">
      <w:pPr>
        <w:spacing w:after="120"/>
        <w:jc w:val="both"/>
        <w:outlineLvl w:val="2"/>
        <w:rPr>
          <w:rFonts w:cstheme="minorHAnsi"/>
          <w:b/>
        </w:rPr>
      </w:pPr>
      <w:r>
        <w:rPr>
          <w:rFonts w:cstheme="minorHAnsi"/>
          <w:b/>
        </w:rPr>
        <w:t>Inspektor ochrony</w:t>
      </w:r>
      <w:r>
        <w:rPr>
          <w:rFonts w:cstheme="minorHAnsi"/>
        </w:rPr>
        <w:t xml:space="preserve"> </w:t>
      </w:r>
      <w:r>
        <w:rPr>
          <w:rFonts w:cstheme="minorHAnsi"/>
          <w:b/>
        </w:rPr>
        <w:t>danych osobowych</w:t>
      </w:r>
    </w:p>
    <w:p w14:paraId="04873B86" w14:textId="77777777" w:rsidR="00A538B1" w:rsidRDefault="00A538B1" w:rsidP="00A538B1">
      <w:pPr>
        <w:spacing w:after="60"/>
        <w:jc w:val="both"/>
        <w:rPr>
          <w:rFonts w:cstheme="minorHAnsi"/>
        </w:rPr>
      </w:pPr>
      <w:r>
        <w:rPr>
          <w:rFonts w:cstheme="minorHAnsi"/>
        </w:rPr>
        <w:t>Został wyznaczony inspektor ochrony danych.</w:t>
      </w:r>
    </w:p>
    <w:p w14:paraId="530343E4" w14:textId="77777777" w:rsidR="00A538B1" w:rsidRDefault="00A538B1" w:rsidP="00A538B1">
      <w:pPr>
        <w:spacing w:after="60"/>
        <w:jc w:val="both"/>
        <w:rPr>
          <w:rFonts w:cstheme="minorHAnsi"/>
        </w:rPr>
      </w:pPr>
      <w:r>
        <w:rPr>
          <w:rFonts w:cstheme="minorHAnsi"/>
        </w:rPr>
        <w:t>Adres e-mail do kontaktu z inspektorem: </w:t>
      </w:r>
      <w:hyperlink r:id="rId10" w:history="1">
        <w:r>
          <w:rPr>
            <w:rStyle w:val="Hipercze"/>
            <w:rFonts w:cstheme="minorHAnsi"/>
            <w:color w:val="0000FF"/>
          </w:rPr>
          <w:t>daneosobowe@slaskie.pl</w:t>
        </w:r>
      </w:hyperlink>
      <w:r>
        <w:rPr>
          <w:rFonts w:cstheme="minorHAnsi"/>
        </w:rPr>
        <w:t>. Pozostałe formy kontaktu są możliwe przy pomocy adresów podanych powyżej.</w:t>
      </w:r>
    </w:p>
    <w:p w14:paraId="3F507538" w14:textId="77777777" w:rsidR="00A538B1" w:rsidRDefault="00A538B1" w:rsidP="00A538B1">
      <w:pPr>
        <w:spacing w:after="60"/>
        <w:jc w:val="both"/>
        <w:rPr>
          <w:rFonts w:cstheme="minorHAnsi"/>
        </w:rPr>
      </w:pPr>
      <w:r>
        <w:rPr>
          <w:rFonts w:cstheme="minorHAnsi"/>
        </w:rPr>
        <w:t>Aktualne dane teleadresowe inspektora, w tym numer telefonu znajdują się w </w:t>
      </w:r>
      <w:hyperlink r:id="rId11" w:tooltip="w książce teleadresowej" w:history="1">
        <w:r>
          <w:rPr>
            <w:rStyle w:val="Hipercze"/>
            <w:rFonts w:cstheme="minorHAnsi"/>
            <w:color w:val="0000FF"/>
          </w:rPr>
          <w:t>książce teleadresowej</w:t>
        </w:r>
      </w:hyperlink>
      <w:r>
        <w:rPr>
          <w:rFonts w:cstheme="minorHAnsi"/>
          <w:color w:val="0000FF"/>
          <w:u w:val="single"/>
        </w:rPr>
        <w:t xml:space="preserve"> BIP</w:t>
      </w:r>
      <w:r>
        <w:rPr>
          <w:rFonts w:cstheme="minorHAnsi"/>
        </w:rPr>
        <w:t>.</w:t>
      </w:r>
    </w:p>
    <w:p w14:paraId="0CADB4B2" w14:textId="77777777" w:rsidR="00A538B1" w:rsidRDefault="00A538B1" w:rsidP="00A538B1">
      <w:pPr>
        <w:spacing w:after="120"/>
        <w:jc w:val="both"/>
        <w:rPr>
          <w:rFonts w:cstheme="minorHAnsi"/>
        </w:rPr>
      </w:pPr>
    </w:p>
    <w:p w14:paraId="7EF9D1D9" w14:textId="77777777" w:rsidR="00A538B1" w:rsidRDefault="00A538B1" w:rsidP="00A538B1">
      <w:pPr>
        <w:spacing w:after="120"/>
        <w:jc w:val="both"/>
        <w:outlineLvl w:val="2"/>
        <w:rPr>
          <w:rFonts w:cstheme="minorHAnsi"/>
          <w:b/>
        </w:rPr>
      </w:pPr>
      <w:r>
        <w:rPr>
          <w:rFonts w:cstheme="minorHAnsi"/>
          <w:b/>
        </w:rPr>
        <w:t>Cele i podstawy prawne przetwarzania</w:t>
      </w:r>
    </w:p>
    <w:p w14:paraId="50F47315" w14:textId="77777777" w:rsidR="00A538B1" w:rsidRDefault="00A538B1" w:rsidP="00A538B1">
      <w:pPr>
        <w:spacing w:after="60"/>
        <w:jc w:val="both"/>
        <w:rPr>
          <w:rFonts w:cstheme="minorHAnsi"/>
        </w:rPr>
      </w:pPr>
      <w:r>
        <w:rPr>
          <w:rFonts w:cstheme="minorHAnsi"/>
        </w:rPr>
        <w:t>Dane osobowe przetwarzamy w związku z realizacją zadań w ramach programu Fundusze Europejskie dla Śląskiego 2021</w:t>
      </w:r>
      <w:r>
        <w:rPr>
          <w:rFonts w:cstheme="minorHAnsi"/>
        </w:rPr>
        <w:noBreakHyphen/>
        <w:t xml:space="preserve">2027 (FE SL). </w:t>
      </w:r>
    </w:p>
    <w:p w14:paraId="4CEFD335" w14:textId="77777777" w:rsidR="00A538B1" w:rsidRDefault="00A538B1" w:rsidP="00A538B1">
      <w:pPr>
        <w:spacing w:after="60"/>
        <w:jc w:val="both"/>
        <w:rPr>
          <w:rFonts w:cstheme="minorHAnsi"/>
        </w:rPr>
      </w:pPr>
      <w:r>
        <w:rPr>
          <w:rFonts w:cstheme="minorHAnsi"/>
        </w:rPr>
        <w:t>Dane osobowe przetwarzamy w celach:</w:t>
      </w:r>
    </w:p>
    <w:p w14:paraId="27866548"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wdrożenia i zarządzania programem,</w:t>
      </w:r>
    </w:p>
    <w:p w14:paraId="69E84A81"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wydatkowaniem i rozliczeniem środków europejskich w ramach programu, w tym z potwierdzeniem kwalifikowalności wydatków,</w:t>
      </w:r>
    </w:p>
    <w:p w14:paraId="0F7F1E6B"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prowadzenia badań ewaluacyjnych, ekspertyz i analiz,</w:t>
      </w:r>
    </w:p>
    <w:p w14:paraId="1ABEA366"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zapobieganiem wystąpienia nieprawidłowości, wykrywaniem i korygowaniem nieprawidłowości w wydatkowaniu środków europejskich, ochroną interesu finansowego Unii Europejskiej,</w:t>
      </w:r>
    </w:p>
    <w:p w14:paraId="1E8F4032"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zapewnianiem ścieżki audytu.</w:t>
      </w:r>
    </w:p>
    <w:p w14:paraId="789E8438" w14:textId="77777777" w:rsidR="00A538B1" w:rsidRDefault="00A538B1" w:rsidP="00A538B1">
      <w:pPr>
        <w:spacing w:after="60"/>
        <w:jc w:val="both"/>
        <w:rPr>
          <w:rFonts w:cstheme="minorHAnsi"/>
        </w:rPr>
      </w:pPr>
      <w:r>
        <w:rPr>
          <w:rFonts w:cstheme="minorHAnsi"/>
        </w:rPr>
        <w:t>Dane osobowe przetwarzamy ponieważ:</w:t>
      </w:r>
    </w:p>
    <w:p w14:paraId="7443522D"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obowiązki prawne (art. 6 ust. 1 lit. c RODO);</w:t>
      </w:r>
    </w:p>
    <w:p w14:paraId="55B46F86"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zadania w interesie publicznym lub w ramach sprawowania władzy publicznej (art. 6 ust. 1 lit. e RODO);</w:t>
      </w:r>
    </w:p>
    <w:p w14:paraId="0627462B"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ze względów związanych z ważnym interesem publicznym i na podstawie prawa Unii (art. 9 ust. 2 lit. g RODO);</w:t>
      </w:r>
    </w:p>
    <w:p w14:paraId="2BBB94F9"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do celów archiwalnych w interesie publicznym, do celów badań naukowych lub historycznych lub do celów statystycznych (art. 6 ust. 1 lit. c RODO oraz art. 9 ust. 2 lit. j RODO).</w:t>
      </w:r>
    </w:p>
    <w:p w14:paraId="564ED485" w14:textId="77777777" w:rsidR="00A538B1" w:rsidRDefault="00A538B1" w:rsidP="00A538B1">
      <w:pPr>
        <w:spacing w:after="120"/>
        <w:jc w:val="both"/>
        <w:rPr>
          <w:rFonts w:cstheme="minorHAnsi"/>
        </w:rPr>
      </w:pPr>
    </w:p>
    <w:p w14:paraId="293BD7C5" w14:textId="77777777" w:rsidR="00A538B1" w:rsidRDefault="00A538B1" w:rsidP="00A538B1">
      <w:pPr>
        <w:spacing w:after="120"/>
        <w:jc w:val="both"/>
        <w:outlineLvl w:val="2"/>
        <w:rPr>
          <w:rFonts w:cstheme="minorHAnsi"/>
          <w:b/>
        </w:rPr>
      </w:pPr>
      <w:r>
        <w:rPr>
          <w:rFonts w:cstheme="minorHAnsi"/>
          <w:b/>
        </w:rPr>
        <w:t>Podstawa prawna przetwarzania:</w:t>
      </w:r>
    </w:p>
    <w:p w14:paraId="77D17828"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 xml:space="preserve">Rozporządzenie Parlamentu Europejskiego i Rady (UE) 2021/1060 z dnia 24 czerwca 2021 r. ustanawiającego wspólne przepisy dotyczące Europejskiego Funduszu Rozwoju Regionalnego, Europejskiego Funduszu </w:t>
      </w:r>
      <w:r>
        <w:rPr>
          <w:rFonts w:cstheme="minorHAnsi"/>
        </w:rPr>
        <w:lastRenderedPageBreak/>
        <w:t>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2021/1057 z dnia 24 czerwca 2021 r. ustanawiającego Europejski Fundusz Społeczny Plus (EFS+) oraz uchylającego rozporządzenie (UE) nr 1296/2013 („</w:t>
      </w:r>
      <w:proofErr w:type="spellStart"/>
      <w:r>
        <w:rPr>
          <w:rFonts w:cstheme="minorHAnsi"/>
        </w:rPr>
        <w:t>rozp</w:t>
      </w:r>
      <w:proofErr w:type="spellEnd"/>
      <w:r>
        <w:rPr>
          <w:rFonts w:cstheme="minorHAnsi"/>
        </w:rPr>
        <w:t>. EFS+”) – w szczególności załączniki;</w:t>
      </w:r>
    </w:p>
    <w:p w14:paraId="000407D0"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2021/1056 z dnia 24 czerwca 2021 r. ustanawiającego Fundusz na rzecz Sprawiedliwej Transformacji („</w:t>
      </w:r>
      <w:proofErr w:type="spellStart"/>
      <w:r>
        <w:rPr>
          <w:rFonts w:cstheme="minorHAnsi"/>
        </w:rPr>
        <w:t>rozp</w:t>
      </w:r>
      <w:proofErr w:type="spellEnd"/>
      <w:r>
        <w:rPr>
          <w:rFonts w:cstheme="minorHAnsi"/>
        </w:rPr>
        <w:t xml:space="preserve">. FST”) – w szczególności załącznik </w:t>
      </w:r>
      <w:proofErr w:type="spellStart"/>
      <w:r>
        <w:rPr>
          <w:rFonts w:cstheme="minorHAnsi"/>
        </w:rPr>
        <w:t>III;Ustawa</w:t>
      </w:r>
      <w:proofErr w:type="spellEnd"/>
      <w:r>
        <w:rPr>
          <w:rFonts w:cstheme="minorHAnsi"/>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czerwca 1960 r. – Kodeks postępowania administracyjnego;</w:t>
      </w:r>
    </w:p>
    <w:p w14:paraId="34BFD889" w14:textId="77777777" w:rsidR="00A538B1" w:rsidRPr="00FB17CE"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Default="00A538B1" w:rsidP="00A538B1">
      <w:pPr>
        <w:spacing w:after="120"/>
        <w:jc w:val="both"/>
        <w:outlineLvl w:val="2"/>
        <w:rPr>
          <w:rFonts w:cstheme="minorHAnsi"/>
          <w:b/>
        </w:rPr>
      </w:pPr>
      <w:r>
        <w:rPr>
          <w:rFonts w:cstheme="minorHAnsi"/>
          <w:b/>
        </w:rPr>
        <w:t>Zakres i źródło danych osobowych</w:t>
      </w:r>
    </w:p>
    <w:p w14:paraId="2069BFD8" w14:textId="77777777" w:rsidR="00A538B1" w:rsidRDefault="00A538B1" w:rsidP="00A538B1">
      <w:pPr>
        <w:spacing w:after="120"/>
        <w:jc w:val="both"/>
        <w:rPr>
          <w:rFonts w:cstheme="minorHAnsi"/>
        </w:rPr>
      </w:pPr>
      <w:r>
        <w:rPr>
          <w:rFonts w:cstheme="minorHAnsi"/>
        </w:rPr>
        <w:t>Dane osobowe przetwarzamy:</w:t>
      </w:r>
    </w:p>
    <w:p w14:paraId="13F1920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jaki jest niezbędny do realizacji danej sprawy,</w:t>
      </w:r>
    </w:p>
    <w:p w14:paraId="357B8769"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bezpośrednio przez osobę, której dane dotyczą,</w:t>
      </w:r>
    </w:p>
    <w:p w14:paraId="5F06867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przez inny podmiot lub innego administratora danych.</w:t>
      </w:r>
    </w:p>
    <w:p w14:paraId="18612301" w14:textId="77777777" w:rsidR="00A538B1" w:rsidRDefault="00A538B1" w:rsidP="00A538B1">
      <w:pPr>
        <w:spacing w:after="120"/>
        <w:jc w:val="both"/>
        <w:rPr>
          <w:rFonts w:cstheme="minorHAnsi"/>
        </w:rPr>
      </w:pPr>
      <w:r>
        <w:rPr>
          <w:rFonts w:cstheme="minorHAnsi"/>
        </w:rPr>
        <w:t xml:space="preserve">Dane osobowe najczęściej są przekazywane do IZ FE SL przez beneficjentów, partnerów, podmioty realizujące projekty, za pośrednictwem systemów informatycznych. </w:t>
      </w:r>
    </w:p>
    <w:p w14:paraId="61889170" w14:textId="77777777" w:rsidR="00A538B1" w:rsidRDefault="00A538B1" w:rsidP="00A538B1">
      <w:pPr>
        <w:spacing w:after="120"/>
        <w:jc w:val="both"/>
        <w:rPr>
          <w:rFonts w:cstheme="minorHAnsi"/>
        </w:rPr>
      </w:pPr>
      <w:r>
        <w:rPr>
          <w:rFonts w:cstheme="minorHAnsi"/>
        </w:rPr>
        <w:t>W przypadku projektów realizowanych przez Urząd Marszałkowski Województwa Śląskiego, dane są pozyskiwane bezpośrednio od uczestników.</w:t>
      </w:r>
    </w:p>
    <w:p w14:paraId="4F4058BE" w14:textId="77777777" w:rsidR="00A538B1" w:rsidRDefault="00A538B1" w:rsidP="00A538B1">
      <w:pPr>
        <w:spacing w:after="120"/>
        <w:jc w:val="both"/>
        <w:rPr>
          <w:rFonts w:cstheme="minorHAnsi"/>
        </w:rPr>
      </w:pPr>
      <w:r>
        <w:rPr>
          <w:rFonts w:cstheme="minorHAnsi"/>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Default="00A538B1" w:rsidP="00A538B1">
      <w:pPr>
        <w:spacing w:after="120"/>
        <w:jc w:val="both"/>
        <w:rPr>
          <w:rFonts w:cstheme="minorHAnsi"/>
        </w:rPr>
      </w:pPr>
      <w:r>
        <w:rPr>
          <w:rFonts w:cstheme="minorHAnsi"/>
        </w:rPr>
        <w:t xml:space="preserve">Możemy przetwarzać następujące dane osobowe uczestników projektów: </w:t>
      </w:r>
    </w:p>
    <w:p w14:paraId="7E97896B" w14:textId="77777777" w:rsidR="00A538B1" w:rsidRDefault="00A538B1" w:rsidP="00A538B1">
      <w:pPr>
        <w:spacing w:after="120"/>
        <w:jc w:val="both"/>
        <w:rPr>
          <w:rFonts w:cstheme="minorHAnsi"/>
        </w:rPr>
      </w:pPr>
      <w:r>
        <w:rPr>
          <w:rFonts w:cstheme="minorHAnsi"/>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Default="00A538B1" w:rsidP="00A538B1">
      <w:pPr>
        <w:spacing w:after="120"/>
        <w:jc w:val="both"/>
        <w:rPr>
          <w:rFonts w:cstheme="minorHAnsi"/>
        </w:rPr>
      </w:pPr>
      <w:r>
        <w:rPr>
          <w:rFonts w:cstheme="minorHAnsi"/>
        </w:rPr>
        <w:t>b) dane związane z zakresem uczestnictwa w projekcie (takie jak wymiar czasu pracy, stanowisko, kwota wynagrodzenia, obywatelstwo, obszar według stopnia urbanizacji (DEGURBA), status mieszkaniowy, data rozpoczęcia udziału w projekcie lub wsparciu, data 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Default="00A538B1" w:rsidP="00A538B1">
      <w:pPr>
        <w:spacing w:after="120"/>
        <w:jc w:val="both"/>
        <w:rPr>
          <w:rFonts w:cstheme="minorHAnsi"/>
        </w:rPr>
      </w:pPr>
      <w:r>
        <w:rPr>
          <w:rFonts w:cstheme="minorHAnsi"/>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Default="00A538B1" w:rsidP="00A538B1">
      <w:pPr>
        <w:spacing w:after="120"/>
        <w:jc w:val="both"/>
        <w:rPr>
          <w:rFonts w:cstheme="minorHAnsi"/>
        </w:rPr>
      </w:pPr>
      <w:r>
        <w:rPr>
          <w:rFonts w:cstheme="minorHAnsi"/>
        </w:rPr>
        <w:t xml:space="preserve">Ponadto w przypadku uczestnika projektu otrzymującego wsparcie z EFS+ </w:t>
      </w:r>
      <w:r>
        <w:rPr>
          <w:rFonts w:cstheme="minorHAnsi"/>
          <w:b/>
          <w:bCs/>
        </w:rPr>
        <w:t>mogą</w:t>
      </w:r>
      <w:r>
        <w:rPr>
          <w:rFonts w:cstheme="minorHAnsi"/>
        </w:rPr>
        <w:t xml:space="preserve"> być także przetwarzane dane dotyczące pochodzenia rasowego lub etnicznego lub zdrowia oraz dane dotyczące terminu zakończenia odbywania kary pozbawienia wolności przez osoby skazane.</w:t>
      </w:r>
    </w:p>
    <w:p w14:paraId="201A3952" w14:textId="77777777" w:rsidR="00A538B1" w:rsidRDefault="00A538B1" w:rsidP="00A538B1">
      <w:pPr>
        <w:spacing w:after="120"/>
        <w:jc w:val="both"/>
        <w:outlineLvl w:val="2"/>
        <w:rPr>
          <w:rFonts w:cstheme="minorHAnsi"/>
          <w:b/>
        </w:rPr>
      </w:pPr>
      <w:r>
        <w:rPr>
          <w:rFonts w:cstheme="minorHAnsi"/>
          <w:b/>
        </w:rPr>
        <w:t>Informacje o odbiorcach danych</w:t>
      </w:r>
    </w:p>
    <w:p w14:paraId="2915C23A" w14:textId="77777777" w:rsidR="00A538B1" w:rsidRDefault="00A538B1" w:rsidP="00A538B1">
      <w:pPr>
        <w:spacing w:after="120"/>
        <w:jc w:val="both"/>
        <w:rPr>
          <w:rFonts w:cstheme="minorHAnsi"/>
        </w:rPr>
      </w:pPr>
      <w:r>
        <w:rPr>
          <w:rFonts w:cstheme="minorHAnsi"/>
        </w:rPr>
        <w:lastRenderedPageBreak/>
        <w:t>Odbiorcami danych osobowych będą:</w:t>
      </w:r>
    </w:p>
    <w:p w14:paraId="42C8F0D4"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 xml:space="preserve">osoby upoważnione przez administratora danych osobowych (pracownicy IZ FE SL), </w:t>
      </w:r>
    </w:p>
    <w:p w14:paraId="31CBD2FA" w14:textId="77777777" w:rsidR="00A538B1" w:rsidRDefault="00A538B1" w:rsidP="00A538B1">
      <w:pPr>
        <w:pStyle w:val="Akapitzlist"/>
        <w:spacing w:after="120"/>
        <w:ind w:left="778"/>
        <w:jc w:val="both"/>
        <w:rPr>
          <w:rFonts w:cstheme="minorHAnsi"/>
        </w:rPr>
      </w:pPr>
      <w:r>
        <w:rPr>
          <w:rFonts w:cstheme="minorHAnsi"/>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zakresie stanowiącym informację publiczną dane będą ujawniane każdemu zainteresowanemu taką informacją.</w:t>
      </w:r>
    </w:p>
    <w:p w14:paraId="056091CA" w14:textId="77777777" w:rsidR="00A538B1" w:rsidRDefault="00A538B1" w:rsidP="00A538B1">
      <w:pPr>
        <w:spacing w:after="120"/>
        <w:jc w:val="both"/>
        <w:rPr>
          <w:rFonts w:cstheme="minorHAnsi"/>
        </w:rPr>
      </w:pPr>
      <w:r>
        <w:rPr>
          <w:rFonts w:cstheme="minorHAnsi"/>
        </w:rPr>
        <w:t xml:space="preserve">Nie zamierzamy przekazywać danych osobowych do państwa trzeciego lub organizacji międzynarodowej. </w:t>
      </w:r>
    </w:p>
    <w:p w14:paraId="64C5A99B" w14:textId="77777777" w:rsidR="00A538B1" w:rsidRDefault="00A538B1" w:rsidP="00A538B1">
      <w:pPr>
        <w:spacing w:after="120"/>
        <w:jc w:val="both"/>
        <w:rPr>
          <w:rFonts w:cstheme="minorHAnsi"/>
        </w:rPr>
      </w:pPr>
    </w:p>
    <w:p w14:paraId="0E087FA2" w14:textId="77777777" w:rsidR="00A538B1" w:rsidRDefault="00A538B1" w:rsidP="00A538B1">
      <w:pPr>
        <w:spacing w:after="120"/>
        <w:jc w:val="both"/>
        <w:outlineLvl w:val="2"/>
        <w:rPr>
          <w:rFonts w:cstheme="minorHAnsi"/>
          <w:b/>
        </w:rPr>
      </w:pPr>
      <w:r>
        <w:rPr>
          <w:rFonts w:cstheme="minorHAnsi"/>
          <w:b/>
        </w:rPr>
        <w:t>Okres przechowywania danych</w:t>
      </w:r>
    </w:p>
    <w:p w14:paraId="77151D53" w14:textId="77777777" w:rsidR="00A538B1" w:rsidRDefault="00A538B1" w:rsidP="00A538B1">
      <w:pPr>
        <w:spacing w:after="120"/>
        <w:jc w:val="both"/>
        <w:rPr>
          <w:rFonts w:cstheme="minorHAnsi"/>
        </w:rPr>
      </w:pPr>
      <w:r>
        <w:rPr>
          <w:rFonts w:cstheme="minorHAnsi"/>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0012F131" w14:textId="77777777" w:rsidR="00A538B1" w:rsidRDefault="00A538B1" w:rsidP="00A538B1">
      <w:pPr>
        <w:spacing w:after="120"/>
        <w:jc w:val="both"/>
        <w:rPr>
          <w:rFonts w:cstheme="minorHAnsi"/>
        </w:rPr>
      </w:pPr>
    </w:p>
    <w:p w14:paraId="71BB97D3" w14:textId="77777777" w:rsidR="00A538B1" w:rsidRDefault="00A538B1" w:rsidP="00A538B1">
      <w:pPr>
        <w:spacing w:after="120"/>
        <w:jc w:val="both"/>
        <w:outlineLvl w:val="2"/>
        <w:rPr>
          <w:rFonts w:cstheme="minorHAnsi"/>
          <w:b/>
        </w:rPr>
      </w:pPr>
      <w:r>
        <w:rPr>
          <w:rFonts w:cstheme="minorHAnsi"/>
          <w:b/>
        </w:rPr>
        <w:t>Prawa osób, których dane dotyczą</w:t>
      </w:r>
    </w:p>
    <w:p w14:paraId="44BC6E3E"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Przysługuje Państwu:</w:t>
      </w:r>
    </w:p>
    <w:p w14:paraId="0BDE19EB" w14:textId="77777777" w:rsidR="00A538B1" w:rsidRDefault="00A538B1" w:rsidP="00CD1F33">
      <w:pPr>
        <w:numPr>
          <w:ilvl w:val="0"/>
          <w:numId w:val="51"/>
        </w:numPr>
        <w:spacing w:before="0" w:after="120" w:line="240" w:lineRule="auto"/>
        <w:jc w:val="both"/>
        <w:rPr>
          <w:rFonts w:cstheme="minorHAnsi"/>
        </w:rPr>
      </w:pPr>
      <w:r>
        <w:rPr>
          <w:rFonts w:cstheme="minorHAnsi"/>
        </w:rPr>
        <w:t>prawo dostępu do swoich danych osobowych oraz informacji na temat sposobu ich przetwarzania,</w:t>
      </w:r>
    </w:p>
    <w:p w14:paraId="6294F43B"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poprawienia danych,</w:t>
      </w:r>
    </w:p>
    <w:p w14:paraId="076A6D8E"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usunięcia danych - uwzględniając jednak ograniczenia, o których mowa w art. 17 ust. 3 RODO, nie zawsze będziemy mogli takie żądanie zrealizować,</w:t>
      </w:r>
    </w:p>
    <w:p w14:paraId="18F98634" w14:textId="77777777" w:rsidR="00A538B1" w:rsidRDefault="00A538B1" w:rsidP="00CD1F33">
      <w:pPr>
        <w:numPr>
          <w:ilvl w:val="0"/>
          <w:numId w:val="51"/>
        </w:numPr>
        <w:spacing w:before="0" w:after="120" w:line="240" w:lineRule="auto"/>
        <w:jc w:val="both"/>
        <w:rPr>
          <w:rFonts w:cstheme="minorHAnsi"/>
        </w:rPr>
      </w:pPr>
      <w:r>
        <w:rPr>
          <w:rFonts w:cstheme="minorHAnsi"/>
        </w:rPr>
        <w:t>prawo ograniczenia przetwarzania danych,</w:t>
      </w:r>
    </w:p>
    <w:p w14:paraId="379E3369" w14:textId="77777777" w:rsidR="00A538B1" w:rsidRDefault="00A538B1" w:rsidP="00CD1F33">
      <w:pPr>
        <w:numPr>
          <w:ilvl w:val="0"/>
          <w:numId w:val="51"/>
        </w:numPr>
        <w:spacing w:before="0" w:after="120" w:line="240" w:lineRule="auto"/>
        <w:jc w:val="both"/>
        <w:rPr>
          <w:rFonts w:cstheme="minorHAnsi"/>
        </w:rPr>
      </w:pPr>
      <w:r>
        <w:rPr>
          <w:rFonts w:cstheme="minorHAnsi"/>
        </w:rPr>
        <w:t>prawo do wniesienia sprzeciwu wobec przetwarzania w sytuacji, w której podstawą przetwarzania jest art. 6 ust. 1 lit. e) RODO.</w:t>
      </w:r>
    </w:p>
    <w:p w14:paraId="4B2717AA"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Poszczególne prawa można realizować kontaktując się z administratorem danych lub inspektorem ochrony danych.</w:t>
      </w:r>
    </w:p>
    <w:p w14:paraId="35C3AA67"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Ponadto istnieje możliwość wniesienia skargi do Prezesa Urzędu Ochrony Danych Osobowych gdy uznają Państwo, że przetwarzanie danych osobowych narusza przepisy RODO. Kontakt do Urzędu Ochrony Danych Osobowych: </w:t>
      </w:r>
      <w:hyperlink r:id="rId12" w:history="1">
        <w:r>
          <w:rPr>
            <w:rStyle w:val="Hipercze"/>
            <w:rFonts w:asciiTheme="minorHAnsi" w:eastAsiaTheme="minorEastAsia" w:hAnsiTheme="minorHAnsi" w:cstheme="minorHAnsi"/>
            <w:sz w:val="20"/>
            <w:szCs w:val="20"/>
          </w:rPr>
          <w:t>https://uodo.gov.pl/pl/p/kontakt</w:t>
        </w:r>
      </w:hyperlink>
    </w:p>
    <w:p w14:paraId="2E6CFC7F" w14:textId="77777777" w:rsidR="00A538B1" w:rsidRDefault="00A538B1" w:rsidP="00A538B1">
      <w:pPr>
        <w:spacing w:after="120"/>
        <w:jc w:val="both"/>
        <w:outlineLvl w:val="2"/>
        <w:rPr>
          <w:rFonts w:cstheme="minorHAnsi"/>
        </w:rPr>
      </w:pPr>
    </w:p>
    <w:p w14:paraId="261F6E21" w14:textId="77777777" w:rsidR="00A538B1" w:rsidRDefault="00A538B1" w:rsidP="00A538B1">
      <w:pPr>
        <w:spacing w:after="120"/>
        <w:jc w:val="both"/>
        <w:outlineLvl w:val="2"/>
        <w:rPr>
          <w:rFonts w:cstheme="minorHAnsi"/>
          <w:b/>
        </w:rPr>
      </w:pPr>
      <w:r>
        <w:rPr>
          <w:rFonts w:cstheme="minorHAnsi"/>
          <w:b/>
        </w:rPr>
        <w:t>Obowiązek podania danych</w:t>
      </w:r>
    </w:p>
    <w:p w14:paraId="1ED0A13C"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Podanie danych osobowych jest obowiązkowe, a konsekwencją niepodania danych osobowych będzie brak możliwości uczestnictwa w projekcie.</w:t>
      </w:r>
    </w:p>
    <w:p w14:paraId="44C64BF2" w14:textId="77777777" w:rsidR="00A538B1" w:rsidRDefault="00A538B1" w:rsidP="00CD1F33">
      <w:pPr>
        <w:spacing w:before="0" w:after="0" w:line="240" w:lineRule="auto"/>
        <w:jc w:val="both"/>
        <w:outlineLvl w:val="2"/>
        <w:rPr>
          <w:rFonts w:cstheme="minorHAnsi"/>
          <w:b/>
        </w:rPr>
      </w:pPr>
      <w:r>
        <w:rPr>
          <w:rFonts w:cstheme="minorHAnsi"/>
          <w:b/>
        </w:rPr>
        <w:t>Zautomatyzowane przetwarzanie i profilowanie</w:t>
      </w:r>
    </w:p>
    <w:p w14:paraId="065C51E4"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Dane osobowe nie będą wykorzystywane do zautomatyzowanego podejmowania decyzji ani profilowania, o którym mowa w art. 22 RODO.</w:t>
      </w:r>
    </w:p>
    <w:p w14:paraId="1EBE5C8A" w14:textId="77777777" w:rsidR="00A538B1" w:rsidRDefault="00A538B1" w:rsidP="00A538B1">
      <w:pPr>
        <w:rPr>
          <w:rFonts w:cstheme="minorHAnsi"/>
        </w:rPr>
      </w:pPr>
    </w:p>
    <w:p w14:paraId="30ADAE23" w14:textId="61F931CE" w:rsidR="00A538B1" w:rsidRPr="00CD1F33" w:rsidRDefault="00A538B1">
      <w:pPr>
        <w:rPr>
          <w:rFonts w:cstheme="minorHAnsi"/>
        </w:rPr>
      </w:pPr>
      <w:r>
        <w:rPr>
          <w:rFonts w:cstheme="minorHAnsi"/>
        </w:rPr>
        <w:t>*Niepotrzebne skreślić (wykreśla Beneficjent w zależności od ogłoszonego konkursu).</w:t>
      </w:r>
    </w:p>
    <w:p w14:paraId="4A93B2C2" w14:textId="3AC649B8" w:rsidR="00A538B1" w:rsidRPr="008502E5" w:rsidRDefault="00A538B1" w:rsidP="00A538B1">
      <w:pPr>
        <w:pStyle w:val="Nagwek1"/>
        <w:jc w:val="center"/>
        <w:rPr>
          <w:color w:val="000000" w:themeColor="text1"/>
        </w:rPr>
      </w:pPr>
      <w:r w:rsidRPr="008502E5">
        <w:rPr>
          <w:color w:val="000000" w:themeColor="text1"/>
        </w:rPr>
        <w:lastRenderedPageBreak/>
        <w:t xml:space="preserve">Formularz klauzuli informacyjnej </w:t>
      </w:r>
      <w:r w:rsidRPr="00624A0C">
        <w:rPr>
          <w:color w:val="000000" w:themeColor="text1"/>
        </w:rPr>
        <w:t xml:space="preserve">Miasto </w:t>
      </w:r>
      <w:r w:rsidR="00624A0C">
        <w:rPr>
          <w:color w:val="000000" w:themeColor="text1"/>
        </w:rPr>
        <w:t>PSZÓW</w:t>
      </w:r>
    </w:p>
    <w:p w14:paraId="1F3DAA40" w14:textId="77777777" w:rsidR="00A538B1" w:rsidRDefault="00A538B1" w:rsidP="00A538B1">
      <w:pPr>
        <w:jc w:val="center"/>
        <w:rPr>
          <w:rFonts w:cstheme="minorHAnsi"/>
          <w:b/>
          <w:bCs/>
          <w:sz w:val="22"/>
          <w:szCs w:val="22"/>
        </w:rPr>
      </w:pPr>
    </w:p>
    <w:p w14:paraId="25C26664" w14:textId="41CB4798" w:rsidR="00A538B1" w:rsidRPr="00624A0C" w:rsidRDefault="00A538B1" w:rsidP="00A538B1">
      <w:pPr>
        <w:jc w:val="center"/>
        <w:rPr>
          <w:rFonts w:cstheme="minorHAnsi"/>
          <w:b/>
          <w:sz w:val="22"/>
          <w:szCs w:val="22"/>
        </w:rPr>
      </w:pPr>
      <w:r w:rsidRPr="00624A0C">
        <w:rPr>
          <w:rFonts w:cstheme="minorHAnsi"/>
          <w:b/>
          <w:bCs/>
          <w:sz w:val="22"/>
          <w:szCs w:val="22"/>
        </w:rPr>
        <w:t>Informacje dotyczące przetwarzania danych osobowych przez Wnioskodawcę</w:t>
      </w:r>
      <w:r w:rsidRPr="00624A0C">
        <w:rPr>
          <w:rFonts w:cstheme="minorHAnsi"/>
          <w:b/>
          <w:sz w:val="22"/>
          <w:szCs w:val="22"/>
        </w:rPr>
        <w:t xml:space="preserve"> w projekcie</w:t>
      </w:r>
    </w:p>
    <w:p w14:paraId="2DDEC91F"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Administrator danych</w:t>
      </w:r>
    </w:p>
    <w:p w14:paraId="56D665FA" w14:textId="6493F3E8" w:rsidR="00A538B1" w:rsidRPr="00C926EE" w:rsidRDefault="00A538B1" w:rsidP="00A538B1">
      <w:pPr>
        <w:rPr>
          <w:rFonts w:cstheme="minorHAnsi"/>
        </w:rPr>
      </w:pPr>
      <w:r w:rsidRPr="00C926EE">
        <w:rPr>
          <w:rFonts w:cstheme="minorHAnsi"/>
        </w:rPr>
        <w:t xml:space="preserve">Administratorem Państwa danych osobowych jest Miasto </w:t>
      </w:r>
      <w:r w:rsidR="00624A0C">
        <w:rPr>
          <w:rFonts w:cstheme="minorHAnsi"/>
        </w:rPr>
        <w:t>Pszów</w:t>
      </w:r>
      <w:r w:rsidRPr="00C926EE">
        <w:rPr>
          <w:rFonts w:cstheme="minorHAnsi"/>
        </w:rPr>
        <w:t xml:space="preserve"> reprezentowane przez </w:t>
      </w:r>
      <w:r w:rsidR="00624A0C">
        <w:rPr>
          <w:rFonts w:cstheme="minorHAnsi"/>
        </w:rPr>
        <w:t>Burmistrza</w:t>
      </w:r>
      <w:r w:rsidRPr="00C926EE">
        <w:rPr>
          <w:rFonts w:cstheme="minorHAnsi"/>
        </w:rPr>
        <w:t xml:space="preserve"> Miasta, z siedzibą w </w:t>
      </w:r>
      <w:r w:rsidR="00624A0C">
        <w:rPr>
          <w:rFonts w:cstheme="minorHAnsi"/>
        </w:rPr>
        <w:t>Pszowie</w:t>
      </w:r>
      <w:r w:rsidRPr="00C926EE">
        <w:rPr>
          <w:rFonts w:cstheme="minorHAnsi"/>
        </w:rPr>
        <w:t xml:space="preserve">, </w:t>
      </w:r>
      <w:r w:rsidR="00624A0C" w:rsidRPr="005B2F1F">
        <w:rPr>
          <w:rFonts w:cstheme="minorHAnsi"/>
        </w:rPr>
        <w:t xml:space="preserve">ul. </w:t>
      </w:r>
      <w:r w:rsidR="00624A0C">
        <w:rPr>
          <w:rFonts w:cstheme="minorHAnsi"/>
        </w:rPr>
        <w:t>Pszowska 534</w:t>
      </w:r>
      <w:r w:rsidRPr="00C926EE">
        <w:rPr>
          <w:rFonts w:cstheme="minorHAnsi"/>
        </w:rPr>
        <w:t>. Mogą się Państwo z nim kontaktować w następujący sposób:</w:t>
      </w:r>
    </w:p>
    <w:p w14:paraId="7A131F1A" w14:textId="5DF284FA"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listowanie na adres siedziby administratora: 44-3</w:t>
      </w:r>
      <w:r w:rsidR="00624A0C">
        <w:rPr>
          <w:rFonts w:cstheme="minorHAnsi"/>
        </w:rPr>
        <w:t>70</w:t>
      </w:r>
      <w:r w:rsidRPr="00C926EE">
        <w:rPr>
          <w:rFonts w:cstheme="minorHAnsi"/>
        </w:rPr>
        <w:t xml:space="preserve"> </w:t>
      </w:r>
      <w:r w:rsidR="00624A0C">
        <w:rPr>
          <w:rFonts w:cstheme="minorHAnsi"/>
        </w:rPr>
        <w:t>Pszów</w:t>
      </w:r>
      <w:r w:rsidRPr="00C926EE">
        <w:rPr>
          <w:rFonts w:cstheme="minorHAnsi"/>
        </w:rPr>
        <w:t xml:space="preserve">, </w:t>
      </w:r>
      <w:r w:rsidR="00624A0C" w:rsidRPr="005B2F1F">
        <w:rPr>
          <w:rFonts w:cstheme="minorHAnsi"/>
        </w:rPr>
        <w:t xml:space="preserve">ul. </w:t>
      </w:r>
      <w:r w:rsidR="00624A0C">
        <w:rPr>
          <w:rFonts w:cstheme="minorHAnsi"/>
        </w:rPr>
        <w:t>Pszowska 534</w:t>
      </w:r>
      <w:r w:rsidRPr="00C926EE">
        <w:rPr>
          <w:rFonts w:cstheme="minorHAnsi"/>
        </w:rPr>
        <w:t>,</w:t>
      </w:r>
    </w:p>
    <w:p w14:paraId="4A9D2F3E" w14:textId="4CFE85E6" w:rsidR="00A538B1" w:rsidRPr="00C926EE" w:rsidRDefault="00A538B1" w:rsidP="00CD1F33">
      <w:pPr>
        <w:numPr>
          <w:ilvl w:val="0"/>
          <w:numId w:val="54"/>
        </w:numPr>
        <w:spacing w:before="0" w:after="160" w:line="259" w:lineRule="auto"/>
        <w:contextualSpacing/>
        <w:rPr>
          <w:rFonts w:cstheme="minorHAnsi"/>
          <w:lang w:val="de-DE"/>
        </w:rPr>
      </w:pPr>
      <w:r w:rsidRPr="00C926EE">
        <w:rPr>
          <w:rFonts w:cstheme="minorHAnsi"/>
          <w:lang w:val="de-DE"/>
        </w:rPr>
        <w:t xml:space="preserve">e-mailem: </w:t>
      </w:r>
      <w:hyperlink r:id="rId13" w:history="1">
        <w:r w:rsidR="00624A0C">
          <w:rPr>
            <w:rFonts w:cstheme="minorHAnsi"/>
            <w:lang w:val="de-DE"/>
          </w:rPr>
          <w:t>kancelaria@pszow.pl</w:t>
        </w:r>
      </w:hyperlink>
      <w:r w:rsidRPr="00C926EE">
        <w:rPr>
          <w:rFonts w:cstheme="minorHAnsi"/>
          <w:lang w:val="de-DE"/>
        </w:rPr>
        <w:t>,</w:t>
      </w:r>
    </w:p>
    <w:p w14:paraId="0B2A2EAD" w14:textId="41F2B1AA"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 xml:space="preserve">telefonicznie: </w:t>
      </w:r>
      <w:r w:rsidR="00624A0C" w:rsidRPr="00CC401A">
        <w:rPr>
          <w:rFonts w:cstheme="minorHAnsi"/>
        </w:rPr>
        <w:t>32 455 88 76</w:t>
      </w:r>
      <w:r w:rsidRPr="00C926EE">
        <w:rPr>
          <w:rFonts w:cstheme="minorHAnsi"/>
        </w:rPr>
        <w:t>.</w:t>
      </w:r>
    </w:p>
    <w:p w14:paraId="6C4D4B7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Inspektor ochrony danych</w:t>
      </w:r>
    </w:p>
    <w:p w14:paraId="6C54B293" w14:textId="5D6D05E4" w:rsidR="00A538B1" w:rsidRPr="00C926EE" w:rsidRDefault="00A538B1" w:rsidP="00A538B1">
      <w:pPr>
        <w:rPr>
          <w:rFonts w:cstheme="minorHAnsi"/>
        </w:rPr>
      </w:pPr>
      <w:r w:rsidRPr="00C926EE">
        <w:rPr>
          <w:rFonts w:cstheme="minorHAnsi"/>
        </w:rPr>
        <w:t xml:space="preserve">W sprawach dotyczących przetwarzania Państwa danych osobowych mogą się Państwo kontaktować z wyznaczonym przez </w:t>
      </w:r>
      <w:r w:rsidR="00B76E9C" w:rsidRPr="00B76E9C">
        <w:rPr>
          <w:rFonts w:cstheme="minorHAnsi"/>
        </w:rPr>
        <w:t xml:space="preserve">Burmistrza Miasta </w:t>
      </w:r>
      <w:r w:rsidRPr="00C926EE">
        <w:rPr>
          <w:rFonts w:cstheme="minorHAnsi"/>
        </w:rPr>
        <w:t>inspektorem ochrony danych w następujący sposób:</w:t>
      </w:r>
    </w:p>
    <w:p w14:paraId="0853A0F9" w14:textId="210EBD7A" w:rsidR="00A538B1" w:rsidRPr="00C926EE" w:rsidRDefault="00A538B1" w:rsidP="00CD1F33">
      <w:pPr>
        <w:numPr>
          <w:ilvl w:val="0"/>
          <w:numId w:val="55"/>
        </w:numPr>
        <w:spacing w:before="0" w:after="160" w:line="259" w:lineRule="auto"/>
        <w:contextualSpacing/>
        <w:rPr>
          <w:rFonts w:cstheme="minorHAnsi"/>
        </w:rPr>
      </w:pPr>
      <w:r w:rsidRPr="00C926EE">
        <w:rPr>
          <w:rFonts w:cstheme="minorHAnsi"/>
        </w:rPr>
        <w:t xml:space="preserve">listownie na adres siedziby administratora: </w:t>
      </w:r>
      <w:r w:rsidR="00624A0C">
        <w:rPr>
          <w:rFonts w:cstheme="minorHAnsi"/>
        </w:rPr>
        <w:t>44-370 Pszów, ul. Pszowska 534</w:t>
      </w:r>
      <w:r w:rsidRPr="00C926EE">
        <w:rPr>
          <w:rFonts w:cstheme="minorHAnsi"/>
        </w:rPr>
        <w:t>,</w:t>
      </w:r>
    </w:p>
    <w:p w14:paraId="0B5335C5" w14:textId="6C30E8EA" w:rsidR="00A538B1" w:rsidRPr="00C926EE" w:rsidRDefault="00A538B1" w:rsidP="00CD1F33">
      <w:pPr>
        <w:numPr>
          <w:ilvl w:val="0"/>
          <w:numId w:val="55"/>
        </w:numPr>
        <w:spacing w:before="0" w:after="160" w:line="259" w:lineRule="auto"/>
        <w:contextualSpacing/>
        <w:rPr>
          <w:rFonts w:cstheme="minorHAnsi"/>
          <w:lang w:val="de-DE"/>
        </w:rPr>
      </w:pPr>
      <w:r w:rsidRPr="00C926EE">
        <w:rPr>
          <w:rFonts w:cstheme="minorHAnsi"/>
          <w:lang w:val="de-DE"/>
        </w:rPr>
        <w:t xml:space="preserve">e-mailem: </w:t>
      </w:r>
      <w:r w:rsidR="00624A0C">
        <w:t>iod@pszow.pl</w:t>
      </w:r>
      <w:r w:rsidRPr="00C926EE">
        <w:rPr>
          <w:rFonts w:cstheme="minorHAnsi"/>
          <w:lang w:val="de-DE"/>
        </w:rPr>
        <w:t>.</w:t>
      </w:r>
    </w:p>
    <w:p w14:paraId="12427AB8"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Cel przetwarzania Państwa danych oraz podstawy prawne</w:t>
      </w:r>
    </w:p>
    <w:p w14:paraId="1B6AA882" w14:textId="77777777" w:rsidR="00A538B1" w:rsidRPr="00C926EE" w:rsidRDefault="00A538B1" w:rsidP="00A538B1">
      <w:pPr>
        <w:rPr>
          <w:rFonts w:cstheme="minorHAnsi"/>
        </w:rPr>
      </w:pPr>
      <w:r w:rsidRPr="00C926EE">
        <w:rPr>
          <w:rFonts w:cstheme="minorHAnsi"/>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Odbiorcy danych osobowych</w:t>
      </w:r>
    </w:p>
    <w:p w14:paraId="599207A3" w14:textId="77777777" w:rsidR="00A538B1" w:rsidRPr="00C926EE" w:rsidRDefault="00A538B1" w:rsidP="00A538B1">
      <w:pPr>
        <w:rPr>
          <w:rFonts w:cstheme="minorHAnsi"/>
        </w:rPr>
      </w:pPr>
      <w:r w:rsidRPr="00C926EE">
        <w:rPr>
          <w:rFonts w:cstheme="minorHAnsi"/>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Okres przechowywania danych osobowych</w:t>
      </w:r>
    </w:p>
    <w:p w14:paraId="60995F58" w14:textId="77777777" w:rsidR="00A538B1" w:rsidRPr="00C926EE" w:rsidRDefault="00A538B1" w:rsidP="00A538B1">
      <w:pPr>
        <w:rPr>
          <w:rFonts w:cstheme="minorHAnsi"/>
        </w:rPr>
      </w:pPr>
      <w:r w:rsidRPr="00C926EE">
        <w:rPr>
          <w:rFonts w:cstheme="minorHAnsi"/>
        </w:rPr>
        <w:t>Będziemy przetwarzać Państwa dane osobowe w przez okres realizacji projektu oraz jego trwałości.</w:t>
      </w:r>
    </w:p>
    <w:p w14:paraId="76EBA4B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Prawa osób, których dane dotyczą</w:t>
      </w:r>
    </w:p>
    <w:p w14:paraId="491AA99E" w14:textId="77777777" w:rsidR="00A538B1" w:rsidRPr="00C926EE" w:rsidRDefault="00A538B1" w:rsidP="00A538B1">
      <w:pPr>
        <w:rPr>
          <w:rFonts w:cstheme="minorHAnsi"/>
        </w:rPr>
      </w:pPr>
      <w:r w:rsidRPr="00C926EE">
        <w:rPr>
          <w:rFonts w:cstheme="minorHAnsi"/>
        </w:rPr>
        <w:t>Przysługuje Państwu:</w:t>
      </w:r>
    </w:p>
    <w:p w14:paraId="1EE9E19A"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dostępu do swoich danych oraz otrzymywania ich kopii,</w:t>
      </w:r>
    </w:p>
    <w:p w14:paraId="0D808433"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sprostowania (poprawiania) swoich danych,</w:t>
      </w:r>
    </w:p>
    <w:p w14:paraId="165C554C"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ograniczenia przetwarzania danych,</w:t>
      </w:r>
    </w:p>
    <w:p w14:paraId="6F4103FF"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lastRenderedPageBreak/>
        <w:t>prawo do wniesienia skargi do Prezesa Urzędu Ochrony Danych Osobowych (na adres Urzędu Ochrony Danych Osobowych, ul. Stawki 2, 00-193 Warszawa).</w:t>
      </w:r>
    </w:p>
    <w:p w14:paraId="2C43411A"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Obowiązek podania danych</w:t>
      </w:r>
    </w:p>
    <w:p w14:paraId="2B2558D7" w14:textId="77777777" w:rsidR="00A538B1" w:rsidRPr="00C926EE" w:rsidRDefault="00A538B1" w:rsidP="00A538B1">
      <w:pPr>
        <w:rPr>
          <w:rFonts w:cstheme="minorHAnsi"/>
        </w:rPr>
      </w:pPr>
      <w:r w:rsidRPr="00C926EE">
        <w:rPr>
          <w:rFonts w:cstheme="minorHAnsi"/>
        </w:rPr>
        <w:t>Podanie danych osobowych jest obowiązkowe, a konsekwencją niepodania danych będzie brak możliwości uczestnictwa w projekcie.</w:t>
      </w:r>
    </w:p>
    <w:p w14:paraId="52CDF424" w14:textId="77777777" w:rsidR="00A538B1" w:rsidRPr="00BC1992" w:rsidRDefault="00A538B1" w:rsidP="00A538B1">
      <w:pPr>
        <w:jc w:val="both"/>
        <w:rPr>
          <w:rFonts w:cstheme="minorHAnsi"/>
        </w:rPr>
      </w:pPr>
    </w:p>
    <w:p w14:paraId="0AE6D915" w14:textId="2E866B03" w:rsidR="00A538B1" w:rsidRDefault="00A538B1">
      <w:pPr>
        <w:rPr>
          <w:caps/>
          <w:color w:val="FFFFFF" w:themeColor="background1"/>
          <w:spacing w:val="15"/>
          <w:sz w:val="22"/>
          <w:szCs w:val="22"/>
        </w:rPr>
      </w:pPr>
      <w:r>
        <w:rPr>
          <w:caps/>
          <w:color w:val="FFFFFF" w:themeColor="background1"/>
          <w:spacing w:val="15"/>
          <w:sz w:val="22"/>
          <w:szCs w:val="22"/>
        </w:rPr>
        <w:br w:type="page"/>
      </w:r>
    </w:p>
    <w:p w14:paraId="75C40EEE" w14:textId="77777777" w:rsidR="00D37319" w:rsidRDefault="00D37319">
      <w:pPr>
        <w:rPr>
          <w:caps/>
          <w:color w:val="FFFFFF" w:themeColor="background1"/>
          <w:spacing w:val="15"/>
          <w:sz w:val="22"/>
          <w:szCs w:val="22"/>
        </w:rPr>
      </w:pPr>
    </w:p>
    <w:p w14:paraId="75639A81" w14:textId="2AB3AAFA" w:rsidR="00A6582F" w:rsidRPr="00CD1F33" w:rsidRDefault="00150188" w:rsidP="00CD1F33">
      <w:pPr>
        <w:pStyle w:val="Nagwek1"/>
      </w:pPr>
      <w:r w:rsidRPr="005C6D92">
        <w:t>Zasady wi</w:t>
      </w:r>
      <w:r>
        <w:t>zualizacji i promocji projektu:</w:t>
      </w:r>
    </w:p>
    <w:p w14:paraId="67481C45" w14:textId="794FDB95" w:rsidR="00150188" w:rsidRPr="00A6582F" w:rsidRDefault="00150188" w:rsidP="00A6582F">
      <w:pPr>
        <w:jc w:val="both"/>
        <w:rPr>
          <w:rFonts w:cs="Tahoma"/>
          <w:sz w:val="21"/>
          <w:szCs w:val="21"/>
        </w:rPr>
      </w:pPr>
      <w:r w:rsidRPr="00A6582F">
        <w:rPr>
          <w:rFonts w:cs="Tahoma"/>
          <w:sz w:val="21"/>
          <w:szCs w:val="21"/>
        </w:rPr>
        <w:t xml:space="preserve">Wzór dokumentów jest stworzony przez </w:t>
      </w:r>
      <w:r w:rsidR="00DD6CDC">
        <w:rPr>
          <w:rFonts w:cs="Tahoma"/>
          <w:sz w:val="21"/>
          <w:szCs w:val="21"/>
        </w:rPr>
        <w:t>Zespół projektorowy</w:t>
      </w:r>
      <w:r w:rsidRPr="00A6582F">
        <w:rPr>
          <w:rFonts w:cs="Tahoma"/>
          <w:sz w:val="21"/>
          <w:szCs w:val="21"/>
        </w:rPr>
        <w:t xml:space="preserve"> wg zasad promocji projektów </w:t>
      </w:r>
      <w:r w:rsidR="003357D1" w:rsidRPr="00A6582F">
        <w:rPr>
          <w:rFonts w:cs="Tahoma"/>
          <w:sz w:val="21"/>
          <w:szCs w:val="21"/>
        </w:rPr>
        <w:t>EFS+</w:t>
      </w:r>
      <w:r w:rsidRPr="00A6582F">
        <w:rPr>
          <w:rFonts w:cs="Tahoma"/>
          <w:sz w:val="21"/>
          <w:szCs w:val="21"/>
        </w:rPr>
        <w:t xml:space="preserve"> wskazanych w dokumencie wskazanym przez I</w:t>
      </w:r>
      <w:r w:rsidR="003357D1" w:rsidRPr="00A6582F">
        <w:rPr>
          <w:rFonts w:cs="Tahoma"/>
          <w:sz w:val="21"/>
          <w:szCs w:val="21"/>
        </w:rPr>
        <w:t>Z</w:t>
      </w:r>
      <w:r w:rsidRPr="00A6582F">
        <w:rPr>
          <w:rFonts w:cs="Tahoma"/>
          <w:sz w:val="21"/>
          <w:szCs w:val="21"/>
        </w:rPr>
        <w:t>. Należy zaznaczyć, iż każda zmiana wskazana przez I</w:t>
      </w:r>
      <w:r w:rsidR="003357D1" w:rsidRPr="00A6582F">
        <w:rPr>
          <w:rFonts w:cs="Tahoma"/>
          <w:sz w:val="21"/>
          <w:szCs w:val="21"/>
        </w:rPr>
        <w:t>Z</w:t>
      </w:r>
      <w:r w:rsidRPr="00A6582F">
        <w:rPr>
          <w:rFonts w:cs="Tahoma"/>
          <w:sz w:val="21"/>
          <w:szCs w:val="21"/>
        </w:rPr>
        <w:t xml:space="preserve"> w zakresie stosowania logotypów będzie wprowadzana na bieżąco tylko do dokumentów nowo drukowanych/ projektowanych. Stare dokumenty pozostają bez zmian. </w:t>
      </w:r>
    </w:p>
    <w:p w14:paraId="69EF42F3" w14:textId="5DC4147F" w:rsidR="00DD6CDC" w:rsidRDefault="003357D1" w:rsidP="00A658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both"/>
        <w:rPr>
          <w:rFonts w:cs="Tahoma"/>
          <w:sz w:val="21"/>
          <w:szCs w:val="21"/>
        </w:rPr>
      </w:pPr>
      <w:r w:rsidRPr="00A6582F">
        <w:rPr>
          <w:rFonts w:cs="Tahoma"/>
          <w:sz w:val="21"/>
          <w:szCs w:val="21"/>
        </w:rPr>
        <w:t xml:space="preserve">Jak wskazuje Podręcznik beneficjenta </w:t>
      </w:r>
      <w:r w:rsidR="00D37319" w:rsidRPr="00A6582F">
        <w:rPr>
          <w:rFonts w:cs="Tahoma"/>
          <w:sz w:val="21"/>
          <w:szCs w:val="21"/>
        </w:rPr>
        <w:t>obowiązkowe jest o</w:t>
      </w:r>
      <w:r w:rsidRPr="00A6582F">
        <w:rPr>
          <w:rFonts w:cs="Tahoma"/>
          <w:sz w:val="21"/>
          <w:szCs w:val="21"/>
        </w:rPr>
        <w:t>znacz</w:t>
      </w:r>
      <w:r w:rsidR="00D37319" w:rsidRPr="00A6582F">
        <w:rPr>
          <w:rFonts w:cs="Tahoma"/>
          <w:sz w:val="21"/>
          <w:szCs w:val="21"/>
        </w:rPr>
        <w:t>enie</w:t>
      </w:r>
      <w:r w:rsidRPr="00A6582F">
        <w:rPr>
          <w:rFonts w:cs="Tahoma"/>
          <w:sz w:val="21"/>
          <w:szCs w:val="21"/>
        </w:rPr>
        <w:t xml:space="preserve"> miejsc</w:t>
      </w:r>
      <w:r w:rsidR="00D37319" w:rsidRPr="00A6582F">
        <w:rPr>
          <w:rFonts w:cs="Tahoma"/>
          <w:sz w:val="21"/>
          <w:szCs w:val="21"/>
        </w:rPr>
        <w:t>a</w:t>
      </w:r>
      <w:r w:rsidRPr="00A6582F">
        <w:rPr>
          <w:rFonts w:cs="Tahoma"/>
          <w:sz w:val="21"/>
          <w:szCs w:val="21"/>
        </w:rPr>
        <w:t xml:space="preserve"> realizacji </w:t>
      </w:r>
      <w:r w:rsidR="00A6582F" w:rsidRPr="00A6582F">
        <w:rPr>
          <w:rFonts w:cs="Tahoma"/>
          <w:sz w:val="21"/>
          <w:szCs w:val="21"/>
        </w:rPr>
        <w:t>projektu</w:t>
      </w:r>
      <w:r w:rsidRPr="00A6582F">
        <w:rPr>
          <w:rFonts w:cs="Tahoma"/>
          <w:sz w:val="21"/>
          <w:szCs w:val="21"/>
        </w:rPr>
        <w:t xml:space="preserve"> przez umieszczenie plakatu </w:t>
      </w:r>
      <w:r w:rsidR="005A2A1B" w:rsidRPr="00A6582F">
        <w:rPr>
          <w:rFonts w:cs="Tahoma"/>
          <w:sz w:val="21"/>
          <w:szCs w:val="21"/>
        </w:rPr>
        <w:t>min. A3</w:t>
      </w:r>
      <w:r w:rsidR="008502E5">
        <w:rPr>
          <w:rFonts w:cs="Tahoma"/>
          <w:sz w:val="21"/>
          <w:szCs w:val="21"/>
        </w:rPr>
        <w:t xml:space="preserve"> zgodnym z dostarczonym do </w:t>
      </w:r>
      <w:r w:rsidR="00624A0C">
        <w:rPr>
          <w:rFonts w:cs="Tahoma"/>
          <w:sz w:val="21"/>
          <w:szCs w:val="21"/>
        </w:rPr>
        <w:t>szkoły</w:t>
      </w:r>
      <w:r w:rsidR="008502E5">
        <w:rPr>
          <w:rFonts w:cs="Tahoma"/>
          <w:sz w:val="21"/>
          <w:szCs w:val="21"/>
        </w:rPr>
        <w:t xml:space="preserve"> wzorem</w:t>
      </w:r>
      <w:r w:rsidR="005A2A1B" w:rsidRPr="00A6582F">
        <w:rPr>
          <w:rFonts w:cs="Tahoma"/>
          <w:sz w:val="21"/>
          <w:szCs w:val="21"/>
        </w:rPr>
        <w:t xml:space="preserve">. </w:t>
      </w:r>
      <w:r w:rsidR="00280370" w:rsidRPr="00A6582F">
        <w:rPr>
          <w:rFonts w:cs="Tahoma"/>
          <w:sz w:val="21"/>
          <w:szCs w:val="21"/>
        </w:rPr>
        <w:t xml:space="preserve">Plakat może być też wykonany z innego, trwalszego tworzywa lub mieć formę elektronicznego wyświetlacza. </w:t>
      </w:r>
    </w:p>
    <w:p w14:paraId="138DC4FA" w14:textId="1AE84CA8"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center"/>
        <w:rPr>
          <w:rFonts w:cs="Tahoma"/>
          <w:b/>
          <w:bCs/>
          <w:sz w:val="21"/>
          <w:szCs w:val="21"/>
        </w:rPr>
      </w:pPr>
      <w:r w:rsidRPr="00DD6CDC">
        <w:rPr>
          <w:rFonts w:cs="Tahoma"/>
          <w:b/>
          <w:bCs/>
          <w:sz w:val="21"/>
          <w:szCs w:val="21"/>
        </w:rPr>
        <w:t>PLAKAT MUSI BYĆ CAŁY CZAS WIDOCZNY W TRAKCIE REALIZACJI PROJEKTU I ZGODNY ZE STANDARDEM (wymieniany, jeśli jest uszkodzony, zabrudzony, spłowiały).</w:t>
      </w:r>
    </w:p>
    <w:p w14:paraId="0DD62EE0" w14:textId="77777777"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p>
    <w:p w14:paraId="27E59CB9" w14:textId="4477E181" w:rsidR="00836281" w:rsidRDefault="00836281" w:rsidP="00D373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r w:rsidRPr="00836281">
        <w:rPr>
          <w:rFonts w:cs="Tahoma"/>
        </w:rPr>
        <w:t xml:space="preserve">Plakat musi być wyeksponowany w trakcie realizacji </w:t>
      </w:r>
      <w:r w:rsidR="00DD6CDC">
        <w:rPr>
          <w:rFonts w:cs="Tahoma"/>
        </w:rPr>
        <w:t>projektu</w:t>
      </w:r>
      <w:r>
        <w:rPr>
          <w:rFonts w:cs="Tahoma"/>
        </w:rPr>
        <w:t xml:space="preserve"> wejściu do </w:t>
      </w:r>
      <w:r w:rsidRPr="00CD349D">
        <w:rPr>
          <w:rFonts w:cs="Tahoma"/>
        </w:rPr>
        <w:t xml:space="preserve">budynku lub w </w:t>
      </w:r>
      <w:r w:rsidR="00D37319">
        <w:rPr>
          <w:rFonts w:cs="Tahoma"/>
        </w:rPr>
        <w:t>sekretariacie</w:t>
      </w:r>
      <w:r w:rsidR="005C4217" w:rsidRPr="00CD349D">
        <w:rPr>
          <w:rFonts w:cs="Tahoma"/>
        </w:rPr>
        <w:t xml:space="preserve"> w widocznym miejscu</w:t>
      </w:r>
      <w:r w:rsidRPr="00CD349D">
        <w:rPr>
          <w:rFonts w:cs="Tahoma"/>
        </w:rPr>
        <w:t xml:space="preserve">. </w:t>
      </w:r>
    </w:p>
    <w:p w14:paraId="7AA9FD2D" w14:textId="18E56191" w:rsidR="00F55C8D" w:rsidRDefault="00D37319" w:rsidP="00D37319">
      <w:pPr>
        <w:jc w:val="center"/>
        <w:rPr>
          <w:b/>
          <w:bCs/>
          <w:caps/>
          <w:spacing w:val="15"/>
          <w:sz w:val="22"/>
          <w:szCs w:val="22"/>
        </w:rPr>
      </w:pPr>
      <w:r w:rsidRPr="00D37319">
        <w:rPr>
          <w:b/>
          <w:bCs/>
          <w:caps/>
          <w:spacing w:val="15"/>
          <w:sz w:val="22"/>
          <w:szCs w:val="22"/>
        </w:rPr>
        <w:t>Plakat podlega kontroli na miejscu.</w:t>
      </w:r>
    </w:p>
    <w:p w14:paraId="43124259" w14:textId="6ECC6E04" w:rsidR="00A6582F" w:rsidRDefault="00A6582F" w:rsidP="00A6582F">
      <w:pPr>
        <w:jc w:val="center"/>
        <w:rPr>
          <w:b/>
          <w:bCs/>
          <w:spacing w:val="15"/>
          <w:sz w:val="22"/>
          <w:szCs w:val="22"/>
        </w:rPr>
      </w:pPr>
      <w:r>
        <w:rPr>
          <w:b/>
          <w:bCs/>
          <w:spacing w:val="15"/>
          <w:sz w:val="22"/>
          <w:szCs w:val="22"/>
        </w:rPr>
        <w:t xml:space="preserve">Dodatkowo stosowane będą inne możliwe plakaty, banery i ulotki, jednak każdorazowo muszą być zgodne z standardem dla projektów </w:t>
      </w:r>
      <w:r w:rsidR="00DD6CDC">
        <w:rPr>
          <w:b/>
          <w:bCs/>
          <w:spacing w:val="15"/>
          <w:sz w:val="22"/>
          <w:szCs w:val="22"/>
        </w:rPr>
        <w:t>EFS+</w:t>
      </w:r>
      <w:r>
        <w:rPr>
          <w:b/>
          <w:bCs/>
          <w:spacing w:val="15"/>
          <w:sz w:val="22"/>
          <w:szCs w:val="22"/>
        </w:rPr>
        <w:t>.</w:t>
      </w:r>
    </w:p>
    <w:p w14:paraId="6D70FEA6" w14:textId="77777777" w:rsidR="00DD6CDC" w:rsidRDefault="00DD6CDC" w:rsidP="00A6582F">
      <w:pPr>
        <w:jc w:val="center"/>
        <w:rPr>
          <w:b/>
          <w:bCs/>
          <w:spacing w:val="15"/>
          <w:sz w:val="22"/>
          <w:szCs w:val="22"/>
        </w:rPr>
      </w:pPr>
    </w:p>
    <w:p w14:paraId="700A35DF" w14:textId="33999FA8" w:rsidR="00DD6CDC" w:rsidRDefault="008502E5" w:rsidP="00A6582F">
      <w:pPr>
        <w:jc w:val="center"/>
        <w:rPr>
          <w:b/>
          <w:bCs/>
          <w:spacing w:val="15"/>
          <w:sz w:val="22"/>
          <w:szCs w:val="22"/>
        </w:rPr>
      </w:pPr>
      <w:r>
        <w:rPr>
          <w:b/>
          <w:bCs/>
          <w:spacing w:val="15"/>
          <w:sz w:val="22"/>
          <w:szCs w:val="22"/>
        </w:rPr>
        <w:t>Wszystkie materiały promocyjne i dokumenty tworzone w ramach projektu m</w:t>
      </w:r>
      <w:r w:rsidR="00DD6CDC">
        <w:rPr>
          <w:b/>
          <w:bCs/>
          <w:spacing w:val="15"/>
          <w:sz w:val="22"/>
          <w:szCs w:val="22"/>
        </w:rPr>
        <w:t>uszą zawierać belkę logotypów informującą o dofinansowaniu projektu z Unii Europejskiej:</w:t>
      </w:r>
    </w:p>
    <w:p w14:paraId="5F9CC962" w14:textId="09257B4B" w:rsidR="00A6582F" w:rsidRPr="00DD6CDC" w:rsidRDefault="00DD6CDC" w:rsidP="00DD6CDC">
      <w:pPr>
        <w:jc w:val="center"/>
        <w:rPr>
          <w:b/>
          <w:bCs/>
          <w:spacing w:val="15"/>
          <w:sz w:val="22"/>
          <w:szCs w:val="22"/>
        </w:rPr>
      </w:pPr>
      <w:r>
        <w:rPr>
          <w:b/>
          <w:bCs/>
          <w:spacing w:val="15"/>
          <w:sz w:val="22"/>
          <w:szCs w:val="22"/>
        </w:rPr>
        <w:t>W kolorowych projektach:</w:t>
      </w:r>
    </w:p>
    <w:p w14:paraId="68501EC4" w14:textId="012C33D7" w:rsidR="00A6582F" w:rsidRDefault="00DD6CDC" w:rsidP="00A6582F">
      <w:pPr>
        <w:jc w:val="center"/>
        <w:rPr>
          <w:b/>
          <w:bCs/>
          <w:caps/>
          <w:spacing w:val="15"/>
          <w:sz w:val="22"/>
          <w:szCs w:val="22"/>
        </w:rPr>
      </w:pPr>
      <w:r>
        <w:rPr>
          <w:rFonts w:cs="Tahoma"/>
          <w:noProof/>
          <w:sz w:val="21"/>
          <w:szCs w:val="21"/>
        </w:rPr>
        <w:drawing>
          <wp:inline distT="0" distB="0" distL="0" distR="0" wp14:anchorId="17CD6EB0" wp14:editId="3F1C1687">
            <wp:extent cx="6134100" cy="647700"/>
            <wp:effectExtent l="0" t="0" r="0" b="0"/>
            <wp:docPr id="17031429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1703142907"/>
                    <pic:cNvPicPr/>
                  </pic:nvPicPr>
                  <pic:blipFill>
                    <a:blip r:embed="rId14"/>
                    <a:stretch>
                      <a:fillRect/>
                    </a:stretch>
                  </pic:blipFill>
                  <pic:spPr>
                    <a:xfrm>
                      <a:off x="0" y="0"/>
                      <a:ext cx="6134100" cy="647700"/>
                    </a:xfrm>
                    <a:prstGeom prst="rect">
                      <a:avLst/>
                    </a:prstGeom>
                  </pic:spPr>
                </pic:pic>
              </a:graphicData>
            </a:graphic>
          </wp:inline>
        </w:drawing>
      </w:r>
    </w:p>
    <w:p w14:paraId="2E2AAC2F" w14:textId="4E30F50F" w:rsidR="00A6582F" w:rsidRDefault="00DD6CDC" w:rsidP="00A6582F">
      <w:pPr>
        <w:jc w:val="center"/>
        <w:rPr>
          <w:b/>
          <w:bCs/>
          <w:caps/>
          <w:spacing w:val="15"/>
          <w:sz w:val="22"/>
          <w:szCs w:val="22"/>
        </w:rPr>
      </w:pPr>
      <w:r>
        <w:rPr>
          <w:b/>
          <w:bCs/>
          <w:caps/>
          <w:spacing w:val="15"/>
          <w:sz w:val="22"/>
          <w:szCs w:val="22"/>
        </w:rPr>
        <w:t>W projektach drukowanych w skali szarości:</w:t>
      </w:r>
    </w:p>
    <w:p w14:paraId="01DA97B7" w14:textId="6A527382" w:rsidR="00DD6CDC" w:rsidRDefault="00DD6CDC" w:rsidP="00A6582F">
      <w:pPr>
        <w:jc w:val="center"/>
        <w:rPr>
          <w:b/>
          <w:bCs/>
          <w:caps/>
          <w:noProof/>
          <w:spacing w:val="15"/>
          <w:sz w:val="22"/>
          <w:szCs w:val="22"/>
        </w:rPr>
      </w:pPr>
      <w:r>
        <w:rPr>
          <w:b/>
          <w:bCs/>
          <w:caps/>
          <w:noProof/>
          <w:spacing w:val="15"/>
          <w:sz w:val="22"/>
          <w:szCs w:val="22"/>
        </w:rPr>
        <w:drawing>
          <wp:inline distT="0" distB="0" distL="0" distR="0" wp14:anchorId="7826243B" wp14:editId="774C9D52">
            <wp:extent cx="6263640" cy="859790"/>
            <wp:effectExtent l="0" t="0" r="0" b="3810"/>
            <wp:docPr id="1596278375" name="Obraz 3" descr="Obraz zawierający narzędzie, tekst, klucz, czarne i biał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Obraz zawierający narzędzie, tekst, klucz, czarne i białe&#10;&#10;Opis wygenerowany automatycznie"/>
                    <pic:cNvPicPr/>
                  </pic:nvPicPr>
                  <pic:blipFill>
                    <a:blip r:embed="rId15"/>
                    <a:stretch>
                      <a:fillRect/>
                    </a:stretch>
                  </pic:blipFill>
                  <pic:spPr>
                    <a:xfrm>
                      <a:off x="0" y="0"/>
                      <a:ext cx="6263640" cy="859790"/>
                    </a:xfrm>
                    <a:prstGeom prst="rect">
                      <a:avLst/>
                    </a:prstGeom>
                  </pic:spPr>
                </pic:pic>
              </a:graphicData>
            </a:graphic>
          </wp:inline>
        </w:drawing>
      </w:r>
    </w:p>
    <w:p w14:paraId="1384DDCC" w14:textId="77777777" w:rsidR="00DD6CDC" w:rsidRDefault="00DD6CDC" w:rsidP="00DD6CDC">
      <w:pPr>
        <w:rPr>
          <w:sz w:val="22"/>
          <w:szCs w:val="22"/>
        </w:rPr>
      </w:pPr>
    </w:p>
    <w:p w14:paraId="30932180" w14:textId="69F8992C" w:rsidR="00DD6CDC" w:rsidRDefault="00DD6CDC" w:rsidP="00DD6CDC">
      <w:pPr>
        <w:rPr>
          <w:sz w:val="22"/>
          <w:szCs w:val="22"/>
        </w:rPr>
      </w:pPr>
      <w:r>
        <w:rPr>
          <w:sz w:val="22"/>
          <w:szCs w:val="22"/>
        </w:rPr>
        <w:t>W materiałach internetowych obowiązkowym elementem są hasztagi:</w:t>
      </w:r>
    </w:p>
    <w:p w14:paraId="11138A7A" w14:textId="709A0247" w:rsidR="00DD6CDC" w:rsidRPr="008502E5" w:rsidRDefault="00DD6CDC" w:rsidP="008502E5">
      <w:pPr>
        <w:jc w:val="center"/>
        <w:rPr>
          <w:b/>
          <w:bCs/>
          <w:sz w:val="28"/>
          <w:szCs w:val="28"/>
        </w:rPr>
      </w:pPr>
      <w:r w:rsidRPr="008502E5">
        <w:rPr>
          <w:b/>
          <w:bCs/>
          <w:sz w:val="28"/>
          <w:szCs w:val="28"/>
        </w:rPr>
        <w:t>#FunduszeUE #FunduszeEuropejskie</w:t>
      </w:r>
    </w:p>
    <w:p w14:paraId="5B54FC5B" w14:textId="176DF699" w:rsidR="00DD6CDC" w:rsidRPr="00DD6CDC" w:rsidRDefault="00DD6CDC" w:rsidP="00DD6CDC">
      <w:pPr>
        <w:rPr>
          <w:b/>
          <w:bCs/>
          <w:sz w:val="22"/>
          <w:szCs w:val="22"/>
        </w:rPr>
      </w:pPr>
      <w:r w:rsidRPr="00DD6CDC">
        <w:rPr>
          <w:b/>
          <w:bCs/>
          <w:sz w:val="22"/>
          <w:szCs w:val="22"/>
        </w:rPr>
        <w:t xml:space="preserve">Pamiętać należy, że w przypadku zestawienia ze sobą na jednej stronie/grafice logotypów unijnych i </w:t>
      </w:r>
      <w:proofErr w:type="spellStart"/>
      <w:r w:rsidRPr="00DD6CDC">
        <w:rPr>
          <w:b/>
          <w:bCs/>
          <w:sz w:val="22"/>
          <w:szCs w:val="22"/>
        </w:rPr>
        <w:t>loga</w:t>
      </w:r>
      <w:proofErr w:type="spellEnd"/>
      <w:r>
        <w:rPr>
          <w:b/>
          <w:bCs/>
          <w:sz w:val="22"/>
          <w:szCs w:val="22"/>
        </w:rPr>
        <w:t xml:space="preserve">/herb </w:t>
      </w:r>
      <w:r w:rsidRPr="00DD6CDC">
        <w:rPr>
          <w:b/>
          <w:bCs/>
          <w:sz w:val="22"/>
          <w:szCs w:val="22"/>
        </w:rPr>
        <w:t>szkoły/miasta</w:t>
      </w:r>
      <w:r>
        <w:rPr>
          <w:b/>
          <w:bCs/>
          <w:sz w:val="22"/>
          <w:szCs w:val="22"/>
        </w:rPr>
        <w:t xml:space="preserve"> -</w:t>
      </w:r>
      <w:r w:rsidRPr="00DD6CDC">
        <w:rPr>
          <w:b/>
          <w:bCs/>
          <w:sz w:val="22"/>
          <w:szCs w:val="22"/>
        </w:rPr>
        <w:t xml:space="preserve"> logotypy unijne muszą być większe lub równe logotypom realizatorów i miasta</w:t>
      </w:r>
      <w:r w:rsidR="008502E5">
        <w:rPr>
          <w:b/>
          <w:bCs/>
          <w:sz w:val="22"/>
          <w:szCs w:val="22"/>
        </w:rPr>
        <w:t>/gminy</w:t>
      </w:r>
      <w:r w:rsidRPr="00DD6CDC">
        <w:rPr>
          <w:b/>
          <w:bCs/>
          <w:sz w:val="22"/>
          <w:szCs w:val="22"/>
        </w:rPr>
        <w:t>.</w:t>
      </w:r>
      <w:r w:rsidR="008502E5">
        <w:rPr>
          <w:b/>
          <w:bCs/>
          <w:sz w:val="22"/>
          <w:szCs w:val="22"/>
        </w:rPr>
        <w:t xml:space="preserve"> Belka logotypów unijnych nie może stykać się lub być łączona w jego pasie zastrzeżonym z innymi grafikami/tekstami. </w:t>
      </w:r>
      <w:r w:rsidRPr="00DD6CDC">
        <w:rPr>
          <w:b/>
          <w:bCs/>
          <w:sz w:val="22"/>
          <w:szCs w:val="22"/>
        </w:rPr>
        <w:t xml:space="preserve"> </w:t>
      </w:r>
    </w:p>
    <w:sectPr w:rsidR="00DD6CDC" w:rsidRPr="00DD6CDC" w:rsidSect="00B70455">
      <w:headerReference w:type="default" r:id="rId16"/>
      <w:footerReference w:type="even" r:id="rId17"/>
      <w:footerReference w:type="default" r:id="rId18"/>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C41C30" w14:textId="77777777" w:rsidR="00EB2F8F" w:rsidRDefault="00EB2F8F" w:rsidP="008F4B0C">
      <w:pPr>
        <w:spacing w:before="0" w:after="0" w:line="240" w:lineRule="auto"/>
      </w:pPr>
      <w:r>
        <w:separator/>
      </w:r>
    </w:p>
  </w:endnote>
  <w:endnote w:type="continuationSeparator" w:id="0">
    <w:p w14:paraId="2A20820E" w14:textId="77777777" w:rsidR="00EB2F8F" w:rsidRDefault="00EB2F8F"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rajan Pro">
    <w:altName w:val="Cambria"/>
    <w:panose1 w:val="02020502050506020301"/>
    <w:charset w:val="00"/>
    <w:family w:val="roman"/>
    <w:notTrueType/>
    <w:pitch w:val="variable"/>
    <w:sig w:usb0="00000007" w:usb1="00000000" w:usb2="00000000" w:usb3="00000000" w:csb0="00000093" w:csb1="00000000"/>
  </w:font>
  <w:font w:name="Kalinga">
    <w:charset w:val="00"/>
    <w:family w:val="swiss"/>
    <w:pitch w:val="variable"/>
    <w:sig w:usb0="00080003" w:usb1="00000000" w:usb2="00000000" w:usb3="00000000" w:csb0="00000001" w:csb1="00000000"/>
  </w:font>
  <w:font w:name="Lato">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79AFE1" w14:textId="77777777" w:rsidR="00EB2F8F" w:rsidRDefault="00EB2F8F" w:rsidP="008F4B0C">
      <w:pPr>
        <w:spacing w:before="0" w:after="0" w:line="240" w:lineRule="auto"/>
      </w:pPr>
      <w:r>
        <w:separator/>
      </w:r>
    </w:p>
  </w:footnote>
  <w:footnote w:type="continuationSeparator" w:id="0">
    <w:p w14:paraId="5A14E1A9" w14:textId="77777777" w:rsidR="00EB2F8F" w:rsidRDefault="00EB2F8F"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82ECEF"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" strokecolor="#91c233 [3044]"/>
          </w:pict>
        </mc:Fallback>
      </mc:AlternateContent>
    </w:r>
    <w:r w:rsidR="000108C9">
      <w:rPr>
        <w:noProof/>
      </w:rPr>
      <w:drawing>
        <wp:inline distT="0" distB="0" distL="0" distR="0" wp14:anchorId="42BBFA37" wp14:editId="28E996FA">
          <wp:extent cx="6253298" cy="658381"/>
          <wp:effectExtent l="0" t="0" r="0" b="2540"/>
          <wp:docPr id="7048145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704814537"/>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33"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40"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642F3299"/>
    <w:multiLevelType w:val="hybridMultilevel"/>
    <w:tmpl w:val="2866193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693A201D"/>
    <w:multiLevelType w:val="hybridMultilevel"/>
    <w:tmpl w:val="905CC6B4"/>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79C832D8"/>
    <w:multiLevelType w:val="hybridMultilevel"/>
    <w:tmpl w:val="7370F73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2688" w:hanging="360"/>
      </w:pPr>
      <w:rPr>
        <w:rFonts w:hint="default"/>
      </w:r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6" w15:restartNumberingAfterBreak="0">
    <w:nsid w:val="79CB34E8"/>
    <w:multiLevelType w:val="hybridMultilevel"/>
    <w:tmpl w:val="7664351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61"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63425526">
    <w:abstractNumId w:val="39"/>
  </w:num>
  <w:num w:numId="2" w16cid:durableId="568460174">
    <w:abstractNumId w:val="13"/>
  </w:num>
  <w:num w:numId="3" w16cid:durableId="406922770">
    <w:abstractNumId w:val="48"/>
  </w:num>
  <w:num w:numId="4" w16cid:durableId="1308239561">
    <w:abstractNumId w:val="40"/>
  </w:num>
  <w:num w:numId="5" w16cid:durableId="96682928">
    <w:abstractNumId w:val="24"/>
  </w:num>
  <w:num w:numId="6" w16cid:durableId="485443044">
    <w:abstractNumId w:val="43"/>
  </w:num>
  <w:num w:numId="7" w16cid:durableId="395787839">
    <w:abstractNumId w:val="53"/>
  </w:num>
  <w:num w:numId="8" w16cid:durableId="2044747857">
    <w:abstractNumId w:val="33"/>
  </w:num>
  <w:num w:numId="9" w16cid:durableId="1379932053">
    <w:abstractNumId w:val="37"/>
  </w:num>
  <w:num w:numId="10" w16cid:durableId="894660892">
    <w:abstractNumId w:val="19"/>
  </w:num>
  <w:num w:numId="11" w16cid:durableId="1315139390">
    <w:abstractNumId w:val="7"/>
  </w:num>
  <w:num w:numId="12" w16cid:durableId="18817447">
    <w:abstractNumId w:val="5"/>
  </w:num>
  <w:num w:numId="13" w16cid:durableId="1525440687">
    <w:abstractNumId w:val="45"/>
  </w:num>
  <w:num w:numId="14" w16cid:durableId="403919597">
    <w:abstractNumId w:val="57"/>
  </w:num>
  <w:num w:numId="15" w16cid:durableId="1704792584">
    <w:abstractNumId w:val="1"/>
  </w:num>
  <w:num w:numId="16" w16cid:durableId="15424364">
    <w:abstractNumId w:val="10"/>
  </w:num>
  <w:num w:numId="17" w16cid:durableId="1987276010">
    <w:abstractNumId w:val="14"/>
  </w:num>
  <w:num w:numId="18" w16cid:durableId="950819172">
    <w:abstractNumId w:val="27"/>
  </w:num>
  <w:num w:numId="19" w16cid:durableId="1589922081">
    <w:abstractNumId w:val="58"/>
  </w:num>
  <w:num w:numId="20" w16cid:durableId="1216045081">
    <w:abstractNumId w:val="47"/>
  </w:num>
  <w:num w:numId="21" w16cid:durableId="1539779249">
    <w:abstractNumId w:val="50"/>
  </w:num>
  <w:num w:numId="22" w16cid:durableId="180631758">
    <w:abstractNumId w:val="16"/>
  </w:num>
  <w:num w:numId="23" w16cid:durableId="1657143456">
    <w:abstractNumId w:val="28"/>
  </w:num>
  <w:num w:numId="24" w16cid:durableId="868180547">
    <w:abstractNumId w:val="9"/>
  </w:num>
  <w:num w:numId="25" w16cid:durableId="23412137">
    <w:abstractNumId w:val="12"/>
  </w:num>
  <w:num w:numId="26" w16cid:durableId="613485517">
    <w:abstractNumId w:val="56"/>
  </w:num>
  <w:num w:numId="27" w16cid:durableId="560094218">
    <w:abstractNumId w:val="23"/>
  </w:num>
  <w:num w:numId="28" w16cid:durableId="570702149">
    <w:abstractNumId w:val="46"/>
  </w:num>
  <w:num w:numId="29" w16cid:durableId="3481874">
    <w:abstractNumId w:val="55"/>
  </w:num>
  <w:num w:numId="30" w16cid:durableId="734085065">
    <w:abstractNumId w:val="34"/>
  </w:num>
  <w:num w:numId="31" w16cid:durableId="1856113659">
    <w:abstractNumId w:val="41"/>
  </w:num>
  <w:num w:numId="32" w16cid:durableId="1012683120">
    <w:abstractNumId w:val="54"/>
  </w:num>
  <w:num w:numId="33" w16cid:durableId="1466242813">
    <w:abstractNumId w:val="21"/>
  </w:num>
  <w:num w:numId="34" w16cid:durableId="1647927984">
    <w:abstractNumId w:val="29"/>
  </w:num>
  <w:num w:numId="35" w16cid:durableId="872688233">
    <w:abstractNumId w:val="26"/>
  </w:num>
  <w:num w:numId="36" w16cid:durableId="1509827368">
    <w:abstractNumId w:val="61"/>
  </w:num>
  <w:num w:numId="37" w16cid:durableId="1252349550">
    <w:abstractNumId w:val="3"/>
  </w:num>
  <w:num w:numId="38" w16cid:durableId="74591919">
    <w:abstractNumId w:val="22"/>
  </w:num>
  <w:num w:numId="39" w16cid:durableId="1199390590">
    <w:abstractNumId w:val="4"/>
  </w:num>
  <w:num w:numId="40" w16cid:durableId="991057206">
    <w:abstractNumId w:val="31"/>
  </w:num>
  <w:num w:numId="41" w16cid:durableId="298270104">
    <w:abstractNumId w:val="18"/>
  </w:num>
  <w:num w:numId="42" w16cid:durableId="1001006449">
    <w:abstractNumId w:val="15"/>
  </w:num>
  <w:num w:numId="43" w16cid:durableId="685834438">
    <w:abstractNumId w:val="49"/>
  </w:num>
  <w:num w:numId="44" w16cid:durableId="928582566">
    <w:abstractNumId w:val="8"/>
  </w:num>
  <w:num w:numId="45" w16cid:durableId="1856114477">
    <w:abstractNumId w:val="38"/>
  </w:num>
  <w:num w:numId="46" w16cid:durableId="1412391113">
    <w:abstractNumId w:val="51"/>
  </w:num>
  <w:num w:numId="47" w16cid:durableId="2052879364">
    <w:abstractNumId w:val="44"/>
  </w:num>
  <w:num w:numId="48" w16cid:durableId="2136749817">
    <w:abstractNumId w:val="25"/>
  </w:num>
  <w:num w:numId="49" w16cid:durableId="997078692">
    <w:abstractNumId w:val="52"/>
  </w:num>
  <w:num w:numId="50" w16cid:durableId="78865464">
    <w:abstractNumId w:val="6"/>
  </w:num>
  <w:num w:numId="51" w16cid:durableId="1958833496">
    <w:abstractNumId w:val="20"/>
  </w:num>
  <w:num w:numId="52" w16cid:durableId="452135600">
    <w:abstractNumId w:val="60"/>
  </w:num>
  <w:num w:numId="53" w16cid:durableId="1136797243">
    <w:abstractNumId w:val="32"/>
  </w:num>
  <w:num w:numId="54" w16cid:durableId="1385520821">
    <w:abstractNumId w:val="2"/>
  </w:num>
  <w:num w:numId="55" w16cid:durableId="1956912102">
    <w:abstractNumId w:val="59"/>
  </w:num>
  <w:num w:numId="56" w16cid:durableId="159665178">
    <w:abstractNumId w:val="35"/>
  </w:num>
  <w:num w:numId="57" w16cid:durableId="514075224">
    <w:abstractNumId w:val="17"/>
  </w:num>
  <w:num w:numId="58" w16cid:durableId="2010591794">
    <w:abstractNumId w:val="36"/>
  </w:num>
  <w:num w:numId="59" w16cid:durableId="31557749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01428790">
    <w:abstractNumId w:val="11"/>
  </w:num>
  <w:num w:numId="61" w16cid:durableId="1741831692">
    <w:abstractNumId w:val="4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0D92"/>
    <w:rsid w:val="00000F85"/>
    <w:rsid w:val="00003468"/>
    <w:rsid w:val="0001034C"/>
    <w:rsid w:val="000108C9"/>
    <w:rsid w:val="0002708C"/>
    <w:rsid w:val="00041CD7"/>
    <w:rsid w:val="00042B2B"/>
    <w:rsid w:val="000433EA"/>
    <w:rsid w:val="00060BBE"/>
    <w:rsid w:val="00076D71"/>
    <w:rsid w:val="00081865"/>
    <w:rsid w:val="00082FFB"/>
    <w:rsid w:val="000837CA"/>
    <w:rsid w:val="00085224"/>
    <w:rsid w:val="00086553"/>
    <w:rsid w:val="00087256"/>
    <w:rsid w:val="00090B74"/>
    <w:rsid w:val="00090D25"/>
    <w:rsid w:val="00091E8B"/>
    <w:rsid w:val="00093105"/>
    <w:rsid w:val="000B2890"/>
    <w:rsid w:val="000C1FDF"/>
    <w:rsid w:val="000C7FCB"/>
    <w:rsid w:val="000D1B69"/>
    <w:rsid w:val="000D5A2D"/>
    <w:rsid w:val="000D658B"/>
    <w:rsid w:val="000D6C8E"/>
    <w:rsid w:val="000E06EA"/>
    <w:rsid w:val="000E5188"/>
    <w:rsid w:val="000E7A02"/>
    <w:rsid w:val="000F2801"/>
    <w:rsid w:val="00104295"/>
    <w:rsid w:val="00106F75"/>
    <w:rsid w:val="0011082C"/>
    <w:rsid w:val="001153F0"/>
    <w:rsid w:val="00121F41"/>
    <w:rsid w:val="00127F32"/>
    <w:rsid w:val="00133D15"/>
    <w:rsid w:val="001458C3"/>
    <w:rsid w:val="00150188"/>
    <w:rsid w:val="00150318"/>
    <w:rsid w:val="00154D11"/>
    <w:rsid w:val="00160D92"/>
    <w:rsid w:val="00165F54"/>
    <w:rsid w:val="001719E9"/>
    <w:rsid w:val="001818CD"/>
    <w:rsid w:val="00186F4F"/>
    <w:rsid w:val="00192384"/>
    <w:rsid w:val="00196723"/>
    <w:rsid w:val="001B47F5"/>
    <w:rsid w:val="001C2D53"/>
    <w:rsid w:val="001C3D8A"/>
    <w:rsid w:val="001D0401"/>
    <w:rsid w:val="001E15D5"/>
    <w:rsid w:val="001E22C1"/>
    <w:rsid w:val="001E28DE"/>
    <w:rsid w:val="001E4317"/>
    <w:rsid w:val="00203DBA"/>
    <w:rsid w:val="00225468"/>
    <w:rsid w:val="00230F43"/>
    <w:rsid w:val="002426CD"/>
    <w:rsid w:val="00256522"/>
    <w:rsid w:val="00265EE4"/>
    <w:rsid w:val="00267D8C"/>
    <w:rsid w:val="00274A48"/>
    <w:rsid w:val="00280370"/>
    <w:rsid w:val="002847DA"/>
    <w:rsid w:val="0028780A"/>
    <w:rsid w:val="00296E2F"/>
    <w:rsid w:val="002975BF"/>
    <w:rsid w:val="002A305D"/>
    <w:rsid w:val="002A786D"/>
    <w:rsid w:val="002B68B6"/>
    <w:rsid w:val="002C0536"/>
    <w:rsid w:val="002C222D"/>
    <w:rsid w:val="002C6185"/>
    <w:rsid w:val="002D0429"/>
    <w:rsid w:val="002D53C1"/>
    <w:rsid w:val="003116C7"/>
    <w:rsid w:val="003151F6"/>
    <w:rsid w:val="003171BC"/>
    <w:rsid w:val="00320A93"/>
    <w:rsid w:val="00321D49"/>
    <w:rsid w:val="003225BC"/>
    <w:rsid w:val="00323FDA"/>
    <w:rsid w:val="003252EA"/>
    <w:rsid w:val="0032739C"/>
    <w:rsid w:val="003357D1"/>
    <w:rsid w:val="00337111"/>
    <w:rsid w:val="00341AF3"/>
    <w:rsid w:val="00342FB1"/>
    <w:rsid w:val="003445A7"/>
    <w:rsid w:val="00362248"/>
    <w:rsid w:val="00362A6B"/>
    <w:rsid w:val="00377328"/>
    <w:rsid w:val="00382400"/>
    <w:rsid w:val="00391238"/>
    <w:rsid w:val="003A2CAA"/>
    <w:rsid w:val="003B56A0"/>
    <w:rsid w:val="003C7D39"/>
    <w:rsid w:val="003D7CDA"/>
    <w:rsid w:val="003E0D0B"/>
    <w:rsid w:val="003E6A7E"/>
    <w:rsid w:val="003F1E15"/>
    <w:rsid w:val="003F542A"/>
    <w:rsid w:val="003F6B91"/>
    <w:rsid w:val="00403517"/>
    <w:rsid w:val="0040532E"/>
    <w:rsid w:val="0040696C"/>
    <w:rsid w:val="00406DBD"/>
    <w:rsid w:val="004129DF"/>
    <w:rsid w:val="00421963"/>
    <w:rsid w:val="0042351A"/>
    <w:rsid w:val="004239AC"/>
    <w:rsid w:val="00432E44"/>
    <w:rsid w:val="00433F06"/>
    <w:rsid w:val="004364EE"/>
    <w:rsid w:val="00437B66"/>
    <w:rsid w:val="0044164F"/>
    <w:rsid w:val="0044600F"/>
    <w:rsid w:val="00446BA4"/>
    <w:rsid w:val="00455CF9"/>
    <w:rsid w:val="004661AE"/>
    <w:rsid w:val="0046751E"/>
    <w:rsid w:val="00482CA0"/>
    <w:rsid w:val="00484348"/>
    <w:rsid w:val="00487CC8"/>
    <w:rsid w:val="004921A7"/>
    <w:rsid w:val="004A1A8A"/>
    <w:rsid w:val="004A73A4"/>
    <w:rsid w:val="004B1250"/>
    <w:rsid w:val="004B2E91"/>
    <w:rsid w:val="004C0F05"/>
    <w:rsid w:val="004C4AAD"/>
    <w:rsid w:val="004E02AF"/>
    <w:rsid w:val="004F0368"/>
    <w:rsid w:val="004F1C37"/>
    <w:rsid w:val="00504317"/>
    <w:rsid w:val="005046C7"/>
    <w:rsid w:val="0052572B"/>
    <w:rsid w:val="0054293E"/>
    <w:rsid w:val="005450CD"/>
    <w:rsid w:val="00547C7C"/>
    <w:rsid w:val="0055446B"/>
    <w:rsid w:val="00555F8F"/>
    <w:rsid w:val="005655D0"/>
    <w:rsid w:val="00566D2C"/>
    <w:rsid w:val="00576C6A"/>
    <w:rsid w:val="00584BAB"/>
    <w:rsid w:val="005979CE"/>
    <w:rsid w:val="005A2A1B"/>
    <w:rsid w:val="005B5191"/>
    <w:rsid w:val="005C4217"/>
    <w:rsid w:val="005F398E"/>
    <w:rsid w:val="00605049"/>
    <w:rsid w:val="0061483F"/>
    <w:rsid w:val="00614CBB"/>
    <w:rsid w:val="00624A0C"/>
    <w:rsid w:val="00624A52"/>
    <w:rsid w:val="00624DCC"/>
    <w:rsid w:val="006437CF"/>
    <w:rsid w:val="00643AFA"/>
    <w:rsid w:val="00647C88"/>
    <w:rsid w:val="00695657"/>
    <w:rsid w:val="006965C4"/>
    <w:rsid w:val="006B48C0"/>
    <w:rsid w:val="006C1C53"/>
    <w:rsid w:val="006C2593"/>
    <w:rsid w:val="006C27F4"/>
    <w:rsid w:val="006F1425"/>
    <w:rsid w:val="006F2844"/>
    <w:rsid w:val="0071581D"/>
    <w:rsid w:val="00717E79"/>
    <w:rsid w:val="00743D08"/>
    <w:rsid w:val="00756B27"/>
    <w:rsid w:val="00764E7F"/>
    <w:rsid w:val="00787E63"/>
    <w:rsid w:val="00791018"/>
    <w:rsid w:val="007937CC"/>
    <w:rsid w:val="00794FD3"/>
    <w:rsid w:val="00795D4A"/>
    <w:rsid w:val="007A1F68"/>
    <w:rsid w:val="007A27C1"/>
    <w:rsid w:val="007B76D5"/>
    <w:rsid w:val="007C440E"/>
    <w:rsid w:val="007C527E"/>
    <w:rsid w:val="007C5E40"/>
    <w:rsid w:val="007D26C9"/>
    <w:rsid w:val="007D34F8"/>
    <w:rsid w:val="007D4E23"/>
    <w:rsid w:val="007E008A"/>
    <w:rsid w:val="007F2079"/>
    <w:rsid w:val="007F3628"/>
    <w:rsid w:val="00802606"/>
    <w:rsid w:val="0080377F"/>
    <w:rsid w:val="0080392F"/>
    <w:rsid w:val="00807442"/>
    <w:rsid w:val="0081167A"/>
    <w:rsid w:val="00813A3E"/>
    <w:rsid w:val="00822149"/>
    <w:rsid w:val="008239D0"/>
    <w:rsid w:val="00826643"/>
    <w:rsid w:val="00826DC1"/>
    <w:rsid w:val="00831F73"/>
    <w:rsid w:val="00836281"/>
    <w:rsid w:val="008502E5"/>
    <w:rsid w:val="00851CB4"/>
    <w:rsid w:val="008569A8"/>
    <w:rsid w:val="00860486"/>
    <w:rsid w:val="00860B04"/>
    <w:rsid w:val="008736FE"/>
    <w:rsid w:val="008768D2"/>
    <w:rsid w:val="008833DF"/>
    <w:rsid w:val="008948C1"/>
    <w:rsid w:val="00895256"/>
    <w:rsid w:val="00897A29"/>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40FD2"/>
    <w:rsid w:val="00941165"/>
    <w:rsid w:val="00960254"/>
    <w:rsid w:val="00961EF4"/>
    <w:rsid w:val="00966FFA"/>
    <w:rsid w:val="00981C94"/>
    <w:rsid w:val="0098393B"/>
    <w:rsid w:val="009920B0"/>
    <w:rsid w:val="0099278D"/>
    <w:rsid w:val="009A2C98"/>
    <w:rsid w:val="009A2DFA"/>
    <w:rsid w:val="009B404C"/>
    <w:rsid w:val="009C6CAC"/>
    <w:rsid w:val="009E346A"/>
    <w:rsid w:val="009E54FF"/>
    <w:rsid w:val="00A03015"/>
    <w:rsid w:val="00A039FE"/>
    <w:rsid w:val="00A04406"/>
    <w:rsid w:val="00A052AB"/>
    <w:rsid w:val="00A12354"/>
    <w:rsid w:val="00A169F2"/>
    <w:rsid w:val="00A171AE"/>
    <w:rsid w:val="00A270DF"/>
    <w:rsid w:val="00A35FED"/>
    <w:rsid w:val="00A4525E"/>
    <w:rsid w:val="00A538B1"/>
    <w:rsid w:val="00A6582F"/>
    <w:rsid w:val="00A6590A"/>
    <w:rsid w:val="00A66D9A"/>
    <w:rsid w:val="00A779D5"/>
    <w:rsid w:val="00A84CD3"/>
    <w:rsid w:val="00A9061C"/>
    <w:rsid w:val="00A958C8"/>
    <w:rsid w:val="00AA2732"/>
    <w:rsid w:val="00AB06B1"/>
    <w:rsid w:val="00AB0E2D"/>
    <w:rsid w:val="00AD1667"/>
    <w:rsid w:val="00AD2389"/>
    <w:rsid w:val="00AD2D5A"/>
    <w:rsid w:val="00AF1EAF"/>
    <w:rsid w:val="00B01D6B"/>
    <w:rsid w:val="00B17443"/>
    <w:rsid w:val="00B203C7"/>
    <w:rsid w:val="00B2079F"/>
    <w:rsid w:val="00B25CE0"/>
    <w:rsid w:val="00B32052"/>
    <w:rsid w:val="00B373FA"/>
    <w:rsid w:val="00B375BB"/>
    <w:rsid w:val="00B41CBB"/>
    <w:rsid w:val="00B4546E"/>
    <w:rsid w:val="00B527D3"/>
    <w:rsid w:val="00B57BEB"/>
    <w:rsid w:val="00B624DA"/>
    <w:rsid w:val="00B66268"/>
    <w:rsid w:val="00B70455"/>
    <w:rsid w:val="00B74027"/>
    <w:rsid w:val="00B75AFA"/>
    <w:rsid w:val="00B76176"/>
    <w:rsid w:val="00B76850"/>
    <w:rsid w:val="00B76E9C"/>
    <w:rsid w:val="00B77DA9"/>
    <w:rsid w:val="00B84151"/>
    <w:rsid w:val="00B86070"/>
    <w:rsid w:val="00B91087"/>
    <w:rsid w:val="00BB1567"/>
    <w:rsid w:val="00BB7DF0"/>
    <w:rsid w:val="00BC072C"/>
    <w:rsid w:val="00BC42AB"/>
    <w:rsid w:val="00BD0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57D2"/>
    <w:rsid w:val="00C47CED"/>
    <w:rsid w:val="00C525A5"/>
    <w:rsid w:val="00C52708"/>
    <w:rsid w:val="00C52E33"/>
    <w:rsid w:val="00C75E3F"/>
    <w:rsid w:val="00C842B1"/>
    <w:rsid w:val="00C84860"/>
    <w:rsid w:val="00C86DE9"/>
    <w:rsid w:val="00C87E6C"/>
    <w:rsid w:val="00C91B51"/>
    <w:rsid w:val="00C9287B"/>
    <w:rsid w:val="00C94C5B"/>
    <w:rsid w:val="00CA4A5B"/>
    <w:rsid w:val="00CA4E57"/>
    <w:rsid w:val="00CB1811"/>
    <w:rsid w:val="00CC3509"/>
    <w:rsid w:val="00CC5196"/>
    <w:rsid w:val="00CD0B3B"/>
    <w:rsid w:val="00CD1F33"/>
    <w:rsid w:val="00CD349D"/>
    <w:rsid w:val="00CD3994"/>
    <w:rsid w:val="00CE7E47"/>
    <w:rsid w:val="00CF1325"/>
    <w:rsid w:val="00CF2736"/>
    <w:rsid w:val="00CF2F11"/>
    <w:rsid w:val="00CF5FFE"/>
    <w:rsid w:val="00D07433"/>
    <w:rsid w:val="00D3371C"/>
    <w:rsid w:val="00D33C46"/>
    <w:rsid w:val="00D33E95"/>
    <w:rsid w:val="00D344DB"/>
    <w:rsid w:val="00D3554C"/>
    <w:rsid w:val="00D37319"/>
    <w:rsid w:val="00D50EFD"/>
    <w:rsid w:val="00D721DA"/>
    <w:rsid w:val="00D800EE"/>
    <w:rsid w:val="00D84B57"/>
    <w:rsid w:val="00D909C7"/>
    <w:rsid w:val="00D90BF2"/>
    <w:rsid w:val="00D90C28"/>
    <w:rsid w:val="00DA70C5"/>
    <w:rsid w:val="00DB6D10"/>
    <w:rsid w:val="00DC4CF3"/>
    <w:rsid w:val="00DD6CDC"/>
    <w:rsid w:val="00DD7C49"/>
    <w:rsid w:val="00DE7298"/>
    <w:rsid w:val="00DE763B"/>
    <w:rsid w:val="00DF03D9"/>
    <w:rsid w:val="00E02F6F"/>
    <w:rsid w:val="00E062F5"/>
    <w:rsid w:val="00E13E05"/>
    <w:rsid w:val="00E14663"/>
    <w:rsid w:val="00E14709"/>
    <w:rsid w:val="00E25B7B"/>
    <w:rsid w:val="00E3316A"/>
    <w:rsid w:val="00E36501"/>
    <w:rsid w:val="00E4218F"/>
    <w:rsid w:val="00E423D4"/>
    <w:rsid w:val="00E432E4"/>
    <w:rsid w:val="00E55ABE"/>
    <w:rsid w:val="00E6032F"/>
    <w:rsid w:val="00E74164"/>
    <w:rsid w:val="00E74772"/>
    <w:rsid w:val="00E758DD"/>
    <w:rsid w:val="00E829E8"/>
    <w:rsid w:val="00E84118"/>
    <w:rsid w:val="00E848A2"/>
    <w:rsid w:val="00E9102E"/>
    <w:rsid w:val="00E93BBA"/>
    <w:rsid w:val="00E94380"/>
    <w:rsid w:val="00E95DBA"/>
    <w:rsid w:val="00EA1773"/>
    <w:rsid w:val="00EA18FD"/>
    <w:rsid w:val="00EB2F8F"/>
    <w:rsid w:val="00EC1DD6"/>
    <w:rsid w:val="00ED06A7"/>
    <w:rsid w:val="00ED33C4"/>
    <w:rsid w:val="00EF1C5C"/>
    <w:rsid w:val="00EF3C10"/>
    <w:rsid w:val="00EF77E0"/>
    <w:rsid w:val="00F03A9B"/>
    <w:rsid w:val="00F13037"/>
    <w:rsid w:val="00F246BF"/>
    <w:rsid w:val="00F31A6C"/>
    <w:rsid w:val="00F379C3"/>
    <w:rsid w:val="00F41882"/>
    <w:rsid w:val="00F519D9"/>
    <w:rsid w:val="00F5279D"/>
    <w:rsid w:val="00F52D35"/>
    <w:rsid w:val="00F55C8D"/>
    <w:rsid w:val="00F57C94"/>
    <w:rsid w:val="00F702B9"/>
    <w:rsid w:val="00F8352C"/>
    <w:rsid w:val="00F843D4"/>
    <w:rsid w:val="00F87186"/>
    <w:rsid w:val="00F87B62"/>
    <w:rsid w:val="00F91171"/>
    <w:rsid w:val="00F91518"/>
    <w:rsid w:val="00F92634"/>
    <w:rsid w:val="00F94545"/>
    <w:rsid w:val="00FA1960"/>
    <w:rsid w:val="00FA4CEE"/>
    <w:rsid w:val="00FC2327"/>
    <w:rsid w:val="00FC5FFE"/>
    <w:rsid w:val="00FC6450"/>
    <w:rsid w:val="00FD0174"/>
    <w:rsid w:val="00FD0210"/>
    <w:rsid w:val="00FD2D47"/>
    <w:rsid w:val="00FD39C3"/>
    <w:rsid w:val="00FE0147"/>
    <w:rsid w:val="00FE131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24A52"/>
  </w:style>
  <w:style w:type="paragraph" w:styleId="Nagwek1">
    <w:name w:val="heading 1"/>
    <w:basedOn w:val="Normalny"/>
    <w:next w:val="Normalny"/>
    <w:link w:val="Nagwek1Znak"/>
    <w:qFormat/>
    <w:rsid w:val="00624A52"/>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624A52"/>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624A52"/>
    <w:pPr>
      <w:pBdr>
        <w:top w:val="single" w:sz="6" w:space="2" w:color="99CB38" w:themeColor="accent1"/>
      </w:pBdr>
      <w:spacing w:before="300" w:after="0"/>
      <w:outlineLvl w:val="2"/>
    </w:pPr>
    <w:rPr>
      <w:caps/>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624A52"/>
    <w:pPr>
      <w:spacing w:before="200" w:after="0"/>
      <w:outlineLvl w:val="6"/>
    </w:pPr>
    <w:rPr>
      <w:caps/>
      <w:color w:val="729928" w:themeColor="accent1" w:themeShade="BF"/>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624A52"/>
    <w:rPr>
      <w:caps/>
      <w:color w:val="4C661A" w:themeColor="accent1" w:themeShade="7F"/>
      <w:spacing w:val="15"/>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624A52"/>
    <w:rPr>
      <w:caps/>
      <w:color w:val="729928" w:themeColor="accent1" w:themeShade="BF"/>
      <w:spacing w:val="10"/>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uiPriority w:val="9"/>
    <w:locked/>
    <w:rsid w:val="00624A52"/>
    <w:rPr>
      <w:caps/>
      <w:color w:val="FFFFFF" w:themeColor="background1"/>
      <w:spacing w:val="15"/>
      <w:sz w:val="22"/>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624A52"/>
    <w:rPr>
      <w:caps/>
      <w:spacing w:val="15"/>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624A52"/>
    <w:pPr>
      <w:spacing w:before="0" w:after="0"/>
    </w:pPr>
    <w:rPr>
      <w:rFonts w:asciiTheme="majorHAnsi" w:eastAsiaTheme="majorEastAsia" w:hAnsiTheme="majorHAnsi" w:cstheme="majorBidi"/>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624A52"/>
    <w:rPr>
      <w:rFonts w:asciiTheme="majorHAnsi" w:eastAsiaTheme="majorEastAsia" w:hAnsiTheme="majorHAnsi" w:cstheme="majorBidi"/>
      <w:caps/>
      <w:color w:val="99CB38" w:themeColor="accent1"/>
      <w:spacing w:val="10"/>
      <w:sz w:val="52"/>
      <w:szCs w:val="52"/>
    </w:rPr>
  </w:style>
  <w:style w:type="character" w:styleId="Pogrubienie">
    <w:name w:val="Strong"/>
    <w:uiPriority w:val="22"/>
    <w:qFormat/>
    <w:rsid w:val="00624A52"/>
    <w:rPr>
      <w:b/>
      <w:bCs/>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 w:val="24"/>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 w:val="24"/>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624A52"/>
    <w:rPr>
      <w:b/>
      <w:bCs/>
      <w:i/>
      <w:iCs/>
      <w:spacing w:val="0"/>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 w:val="24"/>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 w:val="24"/>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 w:val="24"/>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sz w:val="24"/>
      <w:lang w:val="en-US" w:eastAsia="ar-SA"/>
    </w:rPr>
  </w:style>
  <w:style w:type="paragraph" w:customStyle="1" w:styleId="Nagwek10">
    <w:name w:val="Nagłówek1"/>
    <w:basedOn w:val="Normalny"/>
    <w:next w:val="Tretekstu"/>
    <w:rsid w:val="00756B27"/>
    <w:pPr>
      <w:keepNext/>
      <w:spacing w:before="240" w:after="120" w:line="240" w:lineRule="auto"/>
    </w:pPr>
    <w:rPr>
      <w:rFonts w:ascii="Arial" w:eastAsia="Times New Roman" w:hAnsi="Arial"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 w:val="24"/>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 w:val="24"/>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 w:val="24"/>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 w:val="24"/>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 w:val="24"/>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line="360" w:lineRule="auto"/>
    </w:pPr>
    <w:rPr>
      <w:rFonts w:ascii="Times New Roman" w:eastAsia="Times New Roman" w:hAnsi="Times New Roman" w:cs="Times New Roman"/>
      <w:sz w:val="24"/>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 w:val="24"/>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styleId="Nierozpoznanawzmianka">
    <w:name w:val="Unresolved Mention"/>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after="100"/>
      <w:ind w:left="200"/>
    </w:pPr>
  </w:style>
  <w:style w:type="paragraph" w:styleId="Spistreci3">
    <w:name w:val="toc 3"/>
    <w:basedOn w:val="Normalny"/>
    <w:next w:val="Normalny"/>
    <w:autoRedefine/>
    <w:uiPriority w:val="39"/>
    <w:unhideWhenUsed/>
    <w:qFormat/>
    <w:rsid w:val="00FF2F96"/>
    <w:pPr>
      <w:spacing w:after="100"/>
      <w:ind w:left="400"/>
    </w:p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styleId="Spistreci1">
    <w:name w:val="toc 1"/>
    <w:basedOn w:val="Normalny"/>
    <w:next w:val="Normalny"/>
    <w:autoRedefine/>
    <w:uiPriority w:val="39"/>
    <w:unhideWhenUsed/>
    <w:qFormat/>
    <w:rsid w:val="00FF2F96"/>
    <w:pPr>
      <w:tabs>
        <w:tab w:val="left" w:pos="440"/>
        <w:tab w:val="right" w:leader="dot" w:pos="9062"/>
      </w:tabs>
      <w:spacing w:before="0" w:after="100"/>
    </w:pPr>
    <w:rPr>
      <w:rFonts w:ascii="Verdana" w:hAnsi="Verdana" w:cs="Verdana"/>
      <w:b/>
      <w:bCs/>
    </w:rPr>
  </w:style>
  <w:style w:type="paragraph" w:styleId="Spistreci4">
    <w:name w:val="toc 4"/>
    <w:basedOn w:val="Normalny"/>
    <w:next w:val="Normalny"/>
    <w:autoRedefine/>
    <w:uiPriority w:val="39"/>
    <w:unhideWhenUsed/>
    <w:rsid w:val="00FF2F96"/>
    <w:pPr>
      <w:spacing w:before="0" w:after="100"/>
      <w:ind w:left="660"/>
    </w:pPr>
    <w:rPr>
      <w:sz w:val="22"/>
      <w:szCs w:val="22"/>
    </w:rPr>
  </w:style>
  <w:style w:type="paragraph" w:styleId="Spistreci5">
    <w:name w:val="toc 5"/>
    <w:basedOn w:val="Normalny"/>
    <w:next w:val="Normalny"/>
    <w:autoRedefine/>
    <w:uiPriority w:val="39"/>
    <w:unhideWhenUsed/>
    <w:rsid w:val="00FF2F96"/>
    <w:pPr>
      <w:spacing w:before="0" w:after="100"/>
      <w:ind w:left="880"/>
    </w:pPr>
    <w:rPr>
      <w:sz w:val="22"/>
      <w:szCs w:val="22"/>
    </w:rPr>
  </w:style>
  <w:style w:type="paragraph" w:styleId="Spistreci6">
    <w:name w:val="toc 6"/>
    <w:basedOn w:val="Normalny"/>
    <w:next w:val="Normalny"/>
    <w:autoRedefine/>
    <w:uiPriority w:val="39"/>
    <w:unhideWhenUsed/>
    <w:rsid w:val="00FF2F96"/>
    <w:pPr>
      <w:spacing w:before="0" w:after="100"/>
      <w:ind w:left="1100"/>
    </w:pPr>
    <w:rPr>
      <w:sz w:val="22"/>
      <w:szCs w:val="22"/>
    </w:rPr>
  </w:style>
  <w:style w:type="paragraph" w:styleId="Spistreci7">
    <w:name w:val="toc 7"/>
    <w:basedOn w:val="Normalny"/>
    <w:next w:val="Normalny"/>
    <w:autoRedefine/>
    <w:uiPriority w:val="39"/>
    <w:unhideWhenUsed/>
    <w:rsid w:val="00FF2F96"/>
    <w:pPr>
      <w:spacing w:before="0" w:after="100"/>
      <w:ind w:left="1320"/>
    </w:pPr>
    <w:rPr>
      <w:sz w:val="22"/>
      <w:szCs w:val="22"/>
    </w:rPr>
  </w:style>
  <w:style w:type="paragraph" w:styleId="Spistreci8">
    <w:name w:val="toc 8"/>
    <w:basedOn w:val="Normalny"/>
    <w:next w:val="Normalny"/>
    <w:autoRedefine/>
    <w:uiPriority w:val="39"/>
    <w:unhideWhenUsed/>
    <w:rsid w:val="00FF2F96"/>
    <w:pPr>
      <w:spacing w:before="0" w:after="100"/>
      <w:ind w:left="1540"/>
    </w:pPr>
    <w:rPr>
      <w:sz w:val="22"/>
      <w:szCs w:val="22"/>
    </w:rPr>
  </w:style>
  <w:style w:type="paragraph" w:styleId="Spistreci9">
    <w:name w:val="toc 9"/>
    <w:basedOn w:val="Normalny"/>
    <w:next w:val="Normalny"/>
    <w:autoRedefine/>
    <w:uiPriority w:val="39"/>
    <w:unhideWhenUsed/>
    <w:rsid w:val="00FF2F96"/>
    <w:pPr>
      <w:spacing w:before="0" w:after="100"/>
      <w:ind w:left="1760"/>
    </w:pPr>
    <w:rPr>
      <w:sz w:val="22"/>
      <w:szCs w:val="22"/>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 w:val="24"/>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miasto@um.jastrzebie.p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2.jpg"/><Relationship Id="rId10" Type="http://schemas.openxmlformats.org/officeDocument/2006/relationships/hyperlink" Target="mailto:daneosobowe@slaskie.p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7EE1DA-B165-488C-AC31-CCA984E38E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28</Pages>
  <Words>14388</Words>
  <Characters>86332</Characters>
  <Application>Microsoft Office Word</Application>
  <DocSecurity>0</DocSecurity>
  <Lines>719</Lines>
  <Paragraphs>201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100519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Teleopiekun</cp:lastModifiedBy>
  <cp:revision>4</cp:revision>
  <cp:lastPrinted>2022-03-01T12:25:00Z</cp:lastPrinted>
  <dcterms:created xsi:type="dcterms:W3CDTF">2024-12-30T14:38:00Z</dcterms:created>
  <dcterms:modified xsi:type="dcterms:W3CDTF">2025-01-02T09:57:00Z</dcterms:modified>
</cp:coreProperties>
</file>